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6CACF" w14:textId="048576E7" w:rsidR="00380910" w:rsidRDefault="00380910" w:rsidP="006B207F">
      <w:pPr>
        <w:pStyle w:val="doc-ti"/>
        <w:spacing w:before="240" w:beforeAutospacing="0" w:after="120" w:afterAutospacing="0"/>
        <w:rPr>
          <w:b/>
          <w:bCs/>
          <w:color w:val="0070C0"/>
          <w:sz w:val="28"/>
          <w:szCs w:val="28"/>
        </w:rPr>
      </w:pPr>
      <w:bookmarkStart w:id="0" w:name="_GoBack"/>
      <w:bookmarkEnd w:id="0"/>
    </w:p>
    <w:p w14:paraId="0F2F2116" w14:textId="008C00E0" w:rsidR="00380910" w:rsidRDefault="00380910" w:rsidP="00380910">
      <w:pPr>
        <w:rPr>
          <w:b/>
          <w:bCs/>
          <w:color w:val="0070C0"/>
          <w:sz w:val="28"/>
          <w:szCs w:val="28"/>
        </w:rPr>
      </w:pPr>
    </w:p>
    <w:p w14:paraId="4C0F5D18" w14:textId="77777777" w:rsidR="00380910" w:rsidRPr="00380910" w:rsidRDefault="00380910" w:rsidP="00380910">
      <w:pPr>
        <w:rPr>
          <w:sz w:val="28"/>
          <w:szCs w:val="28"/>
        </w:rPr>
      </w:pPr>
    </w:p>
    <w:p w14:paraId="518EB7DE" w14:textId="77777777" w:rsidR="00380910" w:rsidRPr="00380910" w:rsidRDefault="00380910" w:rsidP="00380910">
      <w:pPr>
        <w:rPr>
          <w:sz w:val="28"/>
          <w:szCs w:val="28"/>
        </w:rPr>
      </w:pPr>
    </w:p>
    <w:p w14:paraId="160A31F9" w14:textId="6B309597" w:rsidR="00380910" w:rsidRDefault="00380910" w:rsidP="00380910">
      <w:pPr>
        <w:rPr>
          <w:sz w:val="28"/>
          <w:szCs w:val="28"/>
        </w:rPr>
      </w:pPr>
    </w:p>
    <w:p w14:paraId="49B457AE" w14:textId="77777777" w:rsidR="00C24CD2" w:rsidRDefault="00C24CD2" w:rsidP="00C24CD2">
      <w:pPr>
        <w:jc w:val="center"/>
        <w:rPr>
          <w:rFonts w:ascii="Times New Roman" w:hAnsi="Times New Roman" w:cs="Times New Roman"/>
          <w:bCs/>
          <w:sz w:val="36"/>
          <w:szCs w:val="36"/>
        </w:rPr>
      </w:pPr>
    </w:p>
    <w:p w14:paraId="26948C3F" w14:textId="77777777" w:rsidR="00C24CD2" w:rsidRDefault="00C24CD2" w:rsidP="00C24CD2">
      <w:pPr>
        <w:jc w:val="center"/>
        <w:rPr>
          <w:rFonts w:ascii="Times New Roman" w:hAnsi="Times New Roman" w:cs="Times New Roman"/>
          <w:bCs/>
          <w:sz w:val="36"/>
          <w:szCs w:val="36"/>
        </w:rPr>
      </w:pPr>
    </w:p>
    <w:p w14:paraId="2BD52527" w14:textId="77777777" w:rsidR="00C24CD2" w:rsidRDefault="00C24CD2" w:rsidP="00C24CD2">
      <w:pPr>
        <w:jc w:val="center"/>
        <w:rPr>
          <w:rFonts w:ascii="Times New Roman" w:hAnsi="Times New Roman" w:cs="Times New Roman"/>
          <w:bCs/>
          <w:sz w:val="36"/>
          <w:szCs w:val="36"/>
        </w:rPr>
      </w:pPr>
    </w:p>
    <w:p w14:paraId="2AFF21F6" w14:textId="77777777" w:rsidR="00C24CD2" w:rsidRDefault="00C24CD2" w:rsidP="00C24CD2">
      <w:pPr>
        <w:jc w:val="center"/>
        <w:rPr>
          <w:rFonts w:ascii="Times New Roman" w:hAnsi="Times New Roman" w:cs="Times New Roman"/>
          <w:bCs/>
          <w:sz w:val="36"/>
          <w:szCs w:val="36"/>
        </w:rPr>
      </w:pPr>
    </w:p>
    <w:p w14:paraId="18C69736" w14:textId="77777777" w:rsidR="00C24CD2" w:rsidRDefault="00C24CD2" w:rsidP="00C24CD2">
      <w:pPr>
        <w:jc w:val="center"/>
        <w:rPr>
          <w:rFonts w:ascii="Times New Roman" w:hAnsi="Times New Roman" w:cs="Times New Roman"/>
          <w:bCs/>
          <w:sz w:val="36"/>
          <w:szCs w:val="36"/>
        </w:rPr>
      </w:pPr>
    </w:p>
    <w:p w14:paraId="63D00FF0" w14:textId="3C4E0669" w:rsidR="00380910" w:rsidRPr="008A062A" w:rsidRDefault="00CA553C" w:rsidP="00C24CD2">
      <w:pPr>
        <w:jc w:val="center"/>
        <w:rPr>
          <w:rFonts w:ascii="Times New Roman" w:eastAsia="Times New Roman" w:hAnsi="Times New Roman" w:cs="Times New Roman"/>
          <w:b/>
          <w:bCs/>
          <w:sz w:val="36"/>
          <w:szCs w:val="36"/>
          <w:lang w:eastAsia="et-EE"/>
        </w:rPr>
      </w:pPr>
      <w:r w:rsidRPr="008A062A">
        <w:rPr>
          <w:rFonts w:ascii="Times New Roman" w:hAnsi="Times New Roman" w:cs="Times New Roman"/>
          <w:b/>
          <w:bCs/>
          <w:sz w:val="36"/>
          <w:szCs w:val="36"/>
        </w:rPr>
        <w:t xml:space="preserve">LISA 9. </w:t>
      </w:r>
      <w:r w:rsidR="00C24CD2" w:rsidRPr="008A062A">
        <w:rPr>
          <w:rFonts w:ascii="Times New Roman" w:hAnsi="Times New Roman" w:cs="Times New Roman"/>
          <w:b/>
          <w:bCs/>
          <w:sz w:val="36"/>
          <w:szCs w:val="36"/>
        </w:rPr>
        <w:t>RIIKLIKU KESKKONNASEIRE PROGRAMMI KIIRGUSSEIRE ALLPROGRAMM</w:t>
      </w:r>
    </w:p>
    <w:p w14:paraId="41E7A8CF" w14:textId="5AC3FD7E" w:rsidR="00380910" w:rsidRPr="00C24CD2" w:rsidRDefault="00380910" w:rsidP="00C24CD2">
      <w:pPr>
        <w:tabs>
          <w:tab w:val="left" w:pos="2451"/>
        </w:tabs>
        <w:jc w:val="center"/>
        <w:rPr>
          <w:rFonts w:ascii="Times New Roman" w:hAnsi="Times New Roman" w:cs="Times New Roman"/>
          <w:sz w:val="36"/>
          <w:szCs w:val="36"/>
        </w:rPr>
      </w:pPr>
    </w:p>
    <w:p w14:paraId="1896583E" w14:textId="6A0D4D29" w:rsidR="00380910" w:rsidRPr="00C24CD2" w:rsidRDefault="00380910" w:rsidP="00C24CD2">
      <w:pPr>
        <w:jc w:val="center"/>
        <w:rPr>
          <w:rFonts w:ascii="Times New Roman" w:hAnsi="Times New Roman" w:cs="Times New Roman"/>
          <w:sz w:val="36"/>
          <w:szCs w:val="36"/>
        </w:rPr>
      </w:pPr>
    </w:p>
    <w:p w14:paraId="4EE132B2" w14:textId="77777777" w:rsidR="00380910" w:rsidRPr="00C24CD2" w:rsidRDefault="00380910" w:rsidP="00380910">
      <w:pPr>
        <w:rPr>
          <w:rFonts w:ascii="Times New Roman" w:hAnsi="Times New Roman" w:cs="Times New Roman"/>
          <w:sz w:val="36"/>
          <w:szCs w:val="36"/>
        </w:rPr>
      </w:pPr>
    </w:p>
    <w:p w14:paraId="559E5096" w14:textId="77777777" w:rsidR="00380910" w:rsidRPr="00C24CD2" w:rsidRDefault="00380910" w:rsidP="00380910">
      <w:pPr>
        <w:rPr>
          <w:rFonts w:ascii="Times New Roman" w:hAnsi="Times New Roman" w:cs="Times New Roman"/>
          <w:sz w:val="36"/>
          <w:szCs w:val="36"/>
        </w:rPr>
      </w:pPr>
    </w:p>
    <w:p w14:paraId="0008DF73" w14:textId="77777777" w:rsidR="00380910" w:rsidRPr="00C24CD2" w:rsidRDefault="00380910" w:rsidP="00380910">
      <w:pPr>
        <w:rPr>
          <w:rFonts w:ascii="Times New Roman" w:hAnsi="Times New Roman" w:cs="Times New Roman"/>
          <w:sz w:val="36"/>
          <w:szCs w:val="36"/>
        </w:rPr>
      </w:pPr>
    </w:p>
    <w:p w14:paraId="5D661E20" w14:textId="77777777" w:rsidR="00380910" w:rsidRPr="00C24CD2" w:rsidRDefault="00380910" w:rsidP="00380910">
      <w:pPr>
        <w:rPr>
          <w:rFonts w:ascii="Times New Roman" w:hAnsi="Times New Roman" w:cs="Times New Roman"/>
          <w:sz w:val="36"/>
          <w:szCs w:val="36"/>
        </w:rPr>
      </w:pPr>
    </w:p>
    <w:p w14:paraId="2EE271A8" w14:textId="77777777" w:rsidR="00380910" w:rsidRPr="00C24CD2" w:rsidRDefault="00380910" w:rsidP="00380910">
      <w:pPr>
        <w:rPr>
          <w:rFonts w:ascii="Times New Roman" w:hAnsi="Times New Roman" w:cs="Times New Roman"/>
          <w:sz w:val="36"/>
          <w:szCs w:val="36"/>
        </w:rPr>
      </w:pPr>
    </w:p>
    <w:p w14:paraId="66BE7ED7" w14:textId="77777777" w:rsidR="00380910" w:rsidRPr="00C24CD2" w:rsidRDefault="00380910" w:rsidP="00380910">
      <w:pPr>
        <w:rPr>
          <w:rFonts w:ascii="Times New Roman" w:hAnsi="Times New Roman" w:cs="Times New Roman"/>
          <w:sz w:val="36"/>
          <w:szCs w:val="36"/>
        </w:rPr>
      </w:pPr>
    </w:p>
    <w:p w14:paraId="4B26976B" w14:textId="77777777" w:rsidR="00C24CD2" w:rsidRPr="00C24CD2" w:rsidRDefault="00C24CD2" w:rsidP="00380910">
      <w:pPr>
        <w:rPr>
          <w:rFonts w:ascii="Times New Roman" w:hAnsi="Times New Roman" w:cs="Times New Roman"/>
          <w:sz w:val="36"/>
          <w:szCs w:val="36"/>
        </w:rPr>
      </w:pPr>
    </w:p>
    <w:p w14:paraId="228BBB3D" w14:textId="77777777" w:rsidR="00C24CD2" w:rsidRPr="00C24CD2" w:rsidRDefault="00C24CD2" w:rsidP="00380910">
      <w:pPr>
        <w:rPr>
          <w:rFonts w:ascii="Times New Roman" w:hAnsi="Times New Roman" w:cs="Times New Roman"/>
          <w:sz w:val="36"/>
          <w:szCs w:val="36"/>
        </w:rPr>
      </w:pPr>
    </w:p>
    <w:p w14:paraId="659AE50E" w14:textId="77777777" w:rsidR="00C24CD2" w:rsidRPr="00C24CD2" w:rsidRDefault="00C24CD2" w:rsidP="00380910">
      <w:pPr>
        <w:rPr>
          <w:rFonts w:ascii="Times New Roman" w:hAnsi="Times New Roman" w:cs="Times New Roman"/>
          <w:sz w:val="36"/>
          <w:szCs w:val="36"/>
        </w:rPr>
      </w:pPr>
    </w:p>
    <w:p w14:paraId="4A91B596" w14:textId="77777777" w:rsidR="00C24CD2" w:rsidRPr="00C24CD2" w:rsidRDefault="00C24CD2" w:rsidP="00380910">
      <w:pPr>
        <w:rPr>
          <w:rFonts w:ascii="Times New Roman" w:hAnsi="Times New Roman" w:cs="Times New Roman"/>
          <w:sz w:val="36"/>
          <w:szCs w:val="36"/>
        </w:rPr>
      </w:pPr>
    </w:p>
    <w:p w14:paraId="2EC5149B" w14:textId="77777777" w:rsidR="00C24CD2" w:rsidRPr="00C24CD2" w:rsidRDefault="00C24CD2" w:rsidP="00380910">
      <w:pPr>
        <w:rPr>
          <w:rFonts w:ascii="Times New Roman" w:hAnsi="Times New Roman" w:cs="Times New Roman"/>
          <w:sz w:val="36"/>
          <w:szCs w:val="36"/>
        </w:rPr>
      </w:pPr>
    </w:p>
    <w:p w14:paraId="095666A1" w14:textId="77777777" w:rsidR="00C24CD2" w:rsidRPr="00C24CD2" w:rsidRDefault="00C24CD2" w:rsidP="00380910">
      <w:pPr>
        <w:rPr>
          <w:rFonts w:ascii="Times New Roman" w:hAnsi="Times New Roman" w:cs="Times New Roman"/>
          <w:sz w:val="36"/>
          <w:szCs w:val="36"/>
        </w:rPr>
      </w:pPr>
    </w:p>
    <w:p w14:paraId="7ED20C5F" w14:textId="77777777" w:rsidR="00380910" w:rsidRPr="00C24CD2" w:rsidRDefault="00380910" w:rsidP="00380910">
      <w:pPr>
        <w:rPr>
          <w:rFonts w:ascii="Times New Roman" w:hAnsi="Times New Roman" w:cs="Times New Roman"/>
          <w:sz w:val="36"/>
          <w:szCs w:val="36"/>
        </w:rPr>
      </w:pPr>
    </w:p>
    <w:p w14:paraId="18383C2E" w14:textId="77777777" w:rsidR="00380910" w:rsidRPr="00C24CD2" w:rsidRDefault="00380910" w:rsidP="00380910">
      <w:pPr>
        <w:rPr>
          <w:rFonts w:ascii="Times New Roman" w:hAnsi="Times New Roman" w:cs="Times New Roman"/>
          <w:sz w:val="36"/>
          <w:szCs w:val="36"/>
        </w:rPr>
      </w:pPr>
    </w:p>
    <w:p w14:paraId="26D92FBD" w14:textId="77777777" w:rsidR="00380910" w:rsidRPr="00C24CD2" w:rsidRDefault="00380910" w:rsidP="00380910">
      <w:pPr>
        <w:rPr>
          <w:rFonts w:ascii="Times New Roman" w:hAnsi="Times New Roman" w:cs="Times New Roman"/>
          <w:sz w:val="36"/>
          <w:szCs w:val="36"/>
        </w:rPr>
      </w:pPr>
    </w:p>
    <w:p w14:paraId="7E0F8C18" w14:textId="77777777" w:rsidR="00380910" w:rsidRPr="00C24CD2" w:rsidRDefault="00380910" w:rsidP="00380910">
      <w:pPr>
        <w:rPr>
          <w:rFonts w:ascii="Times New Roman" w:hAnsi="Times New Roman" w:cs="Times New Roman"/>
          <w:sz w:val="36"/>
          <w:szCs w:val="36"/>
        </w:rPr>
      </w:pPr>
    </w:p>
    <w:p w14:paraId="4BE8BB0E" w14:textId="77777777" w:rsidR="00380910" w:rsidRPr="00C24CD2" w:rsidRDefault="00380910" w:rsidP="00380910">
      <w:pPr>
        <w:rPr>
          <w:rFonts w:ascii="Times New Roman" w:hAnsi="Times New Roman" w:cs="Times New Roman"/>
          <w:sz w:val="36"/>
          <w:szCs w:val="36"/>
        </w:rPr>
      </w:pPr>
    </w:p>
    <w:p w14:paraId="1890700E" w14:textId="77777777" w:rsidR="00380910" w:rsidRPr="00C24CD2" w:rsidRDefault="00380910" w:rsidP="00380910">
      <w:pPr>
        <w:rPr>
          <w:rFonts w:ascii="Times New Roman" w:hAnsi="Times New Roman" w:cs="Times New Roman"/>
          <w:sz w:val="36"/>
          <w:szCs w:val="36"/>
        </w:rPr>
      </w:pPr>
    </w:p>
    <w:p w14:paraId="2218617D" w14:textId="77777777" w:rsidR="00380910" w:rsidRPr="00C24CD2" w:rsidRDefault="00380910" w:rsidP="00380910">
      <w:pPr>
        <w:rPr>
          <w:rFonts w:ascii="Times New Roman" w:hAnsi="Times New Roman" w:cs="Times New Roman"/>
          <w:sz w:val="36"/>
          <w:szCs w:val="36"/>
        </w:rPr>
      </w:pPr>
    </w:p>
    <w:p w14:paraId="47BF8652" w14:textId="77777777" w:rsidR="00380910" w:rsidRPr="00C24CD2" w:rsidRDefault="00380910" w:rsidP="00380910">
      <w:pPr>
        <w:rPr>
          <w:rFonts w:ascii="Times New Roman" w:hAnsi="Times New Roman" w:cs="Times New Roman"/>
          <w:sz w:val="36"/>
          <w:szCs w:val="36"/>
        </w:rPr>
      </w:pPr>
    </w:p>
    <w:p w14:paraId="645C586F" w14:textId="77777777" w:rsidR="00380910" w:rsidRPr="00C24CD2" w:rsidRDefault="00380910" w:rsidP="00380910">
      <w:pPr>
        <w:rPr>
          <w:rFonts w:ascii="Times New Roman" w:hAnsi="Times New Roman" w:cs="Times New Roman"/>
          <w:sz w:val="36"/>
          <w:szCs w:val="36"/>
        </w:rPr>
      </w:pPr>
    </w:p>
    <w:p w14:paraId="1B560A18" w14:textId="19894438" w:rsidR="009A11DC" w:rsidRPr="008A062A" w:rsidRDefault="00380910" w:rsidP="00C24CD2">
      <w:pPr>
        <w:jc w:val="center"/>
        <w:rPr>
          <w:rFonts w:ascii="Times New Roman" w:hAnsi="Times New Roman" w:cs="Times New Roman"/>
          <w:sz w:val="24"/>
          <w:szCs w:val="24"/>
        </w:rPr>
      </w:pPr>
      <w:r w:rsidRPr="008A062A">
        <w:rPr>
          <w:rFonts w:ascii="Times New Roman" w:hAnsi="Times New Roman" w:cs="Times New Roman"/>
          <w:sz w:val="24"/>
          <w:szCs w:val="24"/>
        </w:rPr>
        <w:t>Tallinn 201</w:t>
      </w:r>
      <w:r w:rsidR="00B307B0" w:rsidRPr="008A062A">
        <w:rPr>
          <w:rFonts w:ascii="Times New Roman" w:hAnsi="Times New Roman" w:cs="Times New Roman"/>
          <w:sz w:val="24"/>
          <w:szCs w:val="24"/>
        </w:rPr>
        <w:t>9</w:t>
      </w:r>
    </w:p>
    <w:sdt>
      <w:sdtPr>
        <w:rPr>
          <w:rFonts w:asciiTheme="minorHAnsi" w:eastAsiaTheme="minorHAnsi" w:hAnsiTheme="minorHAnsi" w:cstheme="minorBidi"/>
          <w:b w:val="0"/>
          <w:sz w:val="22"/>
          <w:szCs w:val="22"/>
        </w:rPr>
        <w:id w:val="1457532625"/>
        <w:docPartObj>
          <w:docPartGallery w:val="Table of Contents"/>
          <w:docPartUnique/>
        </w:docPartObj>
      </w:sdtPr>
      <w:sdtEndPr>
        <w:rPr>
          <w:rFonts w:eastAsiaTheme="minorEastAsia"/>
          <w:bCs/>
        </w:rPr>
      </w:sdtEndPr>
      <w:sdtContent>
        <w:p w14:paraId="4B2C0A21" w14:textId="7103B8B5" w:rsidR="009A11DC" w:rsidRPr="008A062A" w:rsidRDefault="009A11DC" w:rsidP="00B87434">
          <w:pPr>
            <w:pStyle w:val="Sisukorrapealkiri"/>
            <w:rPr>
              <w:rStyle w:val="Pealkiri1Mrk"/>
              <w:rFonts w:cs="Times New Roman"/>
              <w:sz w:val="24"/>
              <w:szCs w:val="24"/>
            </w:rPr>
          </w:pPr>
          <w:r w:rsidRPr="008A062A">
            <w:rPr>
              <w:rStyle w:val="Pealkiri1Mrk"/>
              <w:rFonts w:cs="Times New Roman"/>
              <w:sz w:val="24"/>
              <w:szCs w:val="24"/>
            </w:rPr>
            <w:t>Sisukord</w:t>
          </w:r>
        </w:p>
        <w:p w14:paraId="42FF38D6" w14:textId="420AE572" w:rsidR="00506C12" w:rsidRPr="008A062A" w:rsidRDefault="009A11DC">
          <w:pPr>
            <w:pStyle w:val="SK1"/>
            <w:tabs>
              <w:tab w:val="right" w:leader="dot" w:pos="9061"/>
            </w:tabs>
            <w:rPr>
              <w:rFonts w:ascii="Times New Roman" w:hAnsi="Times New Roman" w:cs="Times New Roman"/>
              <w:noProof/>
              <w:sz w:val="24"/>
              <w:szCs w:val="24"/>
              <w:lang w:eastAsia="et-EE"/>
            </w:rPr>
          </w:pPr>
          <w:r w:rsidRPr="008A062A">
            <w:rPr>
              <w:rFonts w:ascii="Times New Roman" w:hAnsi="Times New Roman" w:cs="Times New Roman"/>
              <w:sz w:val="24"/>
              <w:szCs w:val="24"/>
            </w:rPr>
            <w:fldChar w:fldCharType="begin"/>
          </w:r>
          <w:r w:rsidRPr="008A062A">
            <w:rPr>
              <w:rFonts w:ascii="Times New Roman" w:hAnsi="Times New Roman" w:cs="Times New Roman"/>
              <w:sz w:val="24"/>
              <w:szCs w:val="24"/>
            </w:rPr>
            <w:instrText xml:space="preserve"> TOC \o "1-3" \h \z \u </w:instrText>
          </w:r>
          <w:r w:rsidRPr="008A062A">
            <w:rPr>
              <w:rFonts w:ascii="Times New Roman" w:hAnsi="Times New Roman" w:cs="Times New Roman"/>
              <w:sz w:val="24"/>
              <w:szCs w:val="24"/>
            </w:rPr>
            <w:fldChar w:fldCharType="separate"/>
          </w:r>
          <w:hyperlink w:anchor="_Toc535315057" w:history="1">
            <w:r w:rsidR="00506C12" w:rsidRPr="008A062A">
              <w:rPr>
                <w:rStyle w:val="Hperlink"/>
                <w:rFonts w:ascii="Times New Roman" w:hAnsi="Times New Roman" w:cs="Times New Roman"/>
                <w:noProof/>
                <w:sz w:val="24"/>
                <w:szCs w:val="24"/>
              </w:rPr>
              <w:t>1. Taustainfo</w:t>
            </w:r>
            <w:r w:rsidR="00506C12" w:rsidRPr="008A062A">
              <w:rPr>
                <w:rFonts w:ascii="Times New Roman" w:hAnsi="Times New Roman" w:cs="Times New Roman"/>
                <w:noProof/>
                <w:webHidden/>
                <w:sz w:val="24"/>
                <w:szCs w:val="24"/>
              </w:rPr>
              <w:tab/>
            </w:r>
            <w:r w:rsidR="00506C12" w:rsidRPr="008A062A">
              <w:rPr>
                <w:rFonts w:ascii="Times New Roman" w:hAnsi="Times New Roman" w:cs="Times New Roman"/>
                <w:noProof/>
                <w:webHidden/>
                <w:sz w:val="24"/>
                <w:szCs w:val="24"/>
              </w:rPr>
              <w:fldChar w:fldCharType="begin"/>
            </w:r>
            <w:r w:rsidR="00506C12" w:rsidRPr="008A062A">
              <w:rPr>
                <w:rFonts w:ascii="Times New Roman" w:hAnsi="Times New Roman" w:cs="Times New Roman"/>
                <w:noProof/>
                <w:webHidden/>
                <w:sz w:val="24"/>
                <w:szCs w:val="24"/>
              </w:rPr>
              <w:instrText xml:space="preserve"> PAGEREF _Toc535315057 \h </w:instrText>
            </w:r>
            <w:r w:rsidR="00506C12" w:rsidRPr="008A062A">
              <w:rPr>
                <w:rFonts w:ascii="Times New Roman" w:hAnsi="Times New Roman" w:cs="Times New Roman"/>
                <w:noProof/>
                <w:webHidden/>
                <w:sz w:val="24"/>
                <w:szCs w:val="24"/>
              </w:rPr>
            </w:r>
            <w:r w:rsidR="00506C12" w:rsidRPr="008A062A">
              <w:rPr>
                <w:rFonts w:ascii="Times New Roman" w:hAnsi="Times New Roman" w:cs="Times New Roman"/>
                <w:noProof/>
                <w:webHidden/>
                <w:sz w:val="24"/>
                <w:szCs w:val="24"/>
              </w:rPr>
              <w:fldChar w:fldCharType="separate"/>
            </w:r>
            <w:r w:rsidR="00527655" w:rsidRPr="008A062A">
              <w:rPr>
                <w:rFonts w:ascii="Times New Roman" w:hAnsi="Times New Roman" w:cs="Times New Roman"/>
                <w:noProof/>
                <w:webHidden/>
                <w:sz w:val="24"/>
                <w:szCs w:val="24"/>
              </w:rPr>
              <w:t>1</w:t>
            </w:r>
            <w:r w:rsidR="00506C12" w:rsidRPr="008A062A">
              <w:rPr>
                <w:rFonts w:ascii="Times New Roman" w:hAnsi="Times New Roman" w:cs="Times New Roman"/>
                <w:noProof/>
                <w:webHidden/>
                <w:sz w:val="24"/>
                <w:szCs w:val="24"/>
              </w:rPr>
              <w:fldChar w:fldCharType="end"/>
            </w:r>
          </w:hyperlink>
        </w:p>
        <w:p w14:paraId="543452DE" w14:textId="37111CBB" w:rsidR="00506C12" w:rsidRPr="008A062A" w:rsidRDefault="00FF160E">
          <w:pPr>
            <w:pStyle w:val="SK1"/>
            <w:tabs>
              <w:tab w:val="right" w:leader="dot" w:pos="9061"/>
            </w:tabs>
            <w:rPr>
              <w:rFonts w:ascii="Times New Roman" w:hAnsi="Times New Roman" w:cs="Times New Roman"/>
              <w:noProof/>
              <w:sz w:val="24"/>
              <w:szCs w:val="24"/>
              <w:lang w:eastAsia="et-EE"/>
            </w:rPr>
          </w:pPr>
          <w:hyperlink w:anchor="_Toc535315058" w:history="1">
            <w:r w:rsidR="00506C12" w:rsidRPr="008A062A">
              <w:rPr>
                <w:rStyle w:val="Hperlink"/>
                <w:rFonts w:ascii="Times New Roman" w:hAnsi="Times New Roman" w:cs="Times New Roman"/>
                <w:noProof/>
                <w:sz w:val="24"/>
                <w:szCs w:val="24"/>
              </w:rPr>
              <w:t>2. Allprogrammile seatud eesmärgid ja ülesanded</w:t>
            </w:r>
            <w:r w:rsidR="00506C12" w:rsidRPr="008A062A">
              <w:rPr>
                <w:rFonts w:ascii="Times New Roman" w:hAnsi="Times New Roman" w:cs="Times New Roman"/>
                <w:noProof/>
                <w:webHidden/>
                <w:sz w:val="24"/>
                <w:szCs w:val="24"/>
              </w:rPr>
              <w:tab/>
            </w:r>
            <w:r w:rsidR="00506C12" w:rsidRPr="008A062A">
              <w:rPr>
                <w:rFonts w:ascii="Times New Roman" w:hAnsi="Times New Roman" w:cs="Times New Roman"/>
                <w:noProof/>
                <w:webHidden/>
                <w:sz w:val="24"/>
                <w:szCs w:val="24"/>
              </w:rPr>
              <w:fldChar w:fldCharType="begin"/>
            </w:r>
            <w:r w:rsidR="00506C12" w:rsidRPr="008A062A">
              <w:rPr>
                <w:rFonts w:ascii="Times New Roman" w:hAnsi="Times New Roman" w:cs="Times New Roman"/>
                <w:noProof/>
                <w:webHidden/>
                <w:sz w:val="24"/>
                <w:szCs w:val="24"/>
              </w:rPr>
              <w:instrText xml:space="preserve"> PAGEREF _Toc535315058 \h </w:instrText>
            </w:r>
            <w:r w:rsidR="00506C12" w:rsidRPr="008A062A">
              <w:rPr>
                <w:rFonts w:ascii="Times New Roman" w:hAnsi="Times New Roman" w:cs="Times New Roman"/>
                <w:noProof/>
                <w:webHidden/>
                <w:sz w:val="24"/>
                <w:szCs w:val="24"/>
              </w:rPr>
            </w:r>
            <w:r w:rsidR="00506C12" w:rsidRPr="008A062A">
              <w:rPr>
                <w:rFonts w:ascii="Times New Roman" w:hAnsi="Times New Roman" w:cs="Times New Roman"/>
                <w:noProof/>
                <w:webHidden/>
                <w:sz w:val="24"/>
                <w:szCs w:val="24"/>
              </w:rPr>
              <w:fldChar w:fldCharType="separate"/>
            </w:r>
            <w:r w:rsidR="00527655" w:rsidRPr="008A062A">
              <w:rPr>
                <w:rFonts w:ascii="Times New Roman" w:hAnsi="Times New Roman" w:cs="Times New Roman"/>
                <w:noProof/>
                <w:webHidden/>
                <w:sz w:val="24"/>
                <w:szCs w:val="24"/>
              </w:rPr>
              <w:t>2</w:t>
            </w:r>
            <w:r w:rsidR="00506C12" w:rsidRPr="008A062A">
              <w:rPr>
                <w:rFonts w:ascii="Times New Roman" w:hAnsi="Times New Roman" w:cs="Times New Roman"/>
                <w:noProof/>
                <w:webHidden/>
                <w:sz w:val="24"/>
                <w:szCs w:val="24"/>
              </w:rPr>
              <w:fldChar w:fldCharType="end"/>
            </w:r>
          </w:hyperlink>
        </w:p>
        <w:p w14:paraId="765BE26A" w14:textId="2688155E" w:rsidR="00506C12" w:rsidRPr="008A062A" w:rsidRDefault="00FF160E">
          <w:pPr>
            <w:pStyle w:val="SK2"/>
            <w:rPr>
              <w:b w:val="0"/>
              <w:sz w:val="24"/>
              <w:szCs w:val="24"/>
              <w:lang w:eastAsia="et-EE"/>
            </w:rPr>
          </w:pPr>
          <w:hyperlink w:anchor="_Toc535315059" w:history="1">
            <w:r w:rsidR="00506C12" w:rsidRPr="008A062A">
              <w:rPr>
                <w:rStyle w:val="Hperlink"/>
                <w:b w:val="0"/>
                <w:sz w:val="24"/>
                <w:szCs w:val="24"/>
              </w:rPr>
              <w:t>2.1. Kiirgusseire eesmärk</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_Toc535315059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2</w:t>
            </w:r>
            <w:r w:rsidR="00506C12" w:rsidRPr="008A062A">
              <w:rPr>
                <w:b w:val="0"/>
                <w:webHidden/>
                <w:sz w:val="24"/>
                <w:szCs w:val="24"/>
              </w:rPr>
              <w:fldChar w:fldCharType="end"/>
            </w:r>
          </w:hyperlink>
        </w:p>
        <w:p w14:paraId="3E09FF8F" w14:textId="4DA86C0C" w:rsidR="00506C12" w:rsidRPr="008A062A" w:rsidRDefault="00FF160E">
          <w:pPr>
            <w:pStyle w:val="SK2"/>
            <w:rPr>
              <w:b w:val="0"/>
              <w:sz w:val="24"/>
              <w:szCs w:val="24"/>
              <w:lang w:eastAsia="et-EE"/>
            </w:rPr>
          </w:pPr>
          <w:hyperlink w:anchor="_Toc535315060" w:history="1">
            <w:r w:rsidR="00506C12" w:rsidRPr="008A062A">
              <w:rPr>
                <w:rStyle w:val="Hperlink"/>
                <w:b w:val="0"/>
                <w:sz w:val="24"/>
                <w:szCs w:val="24"/>
              </w:rPr>
              <w:t>2.2. Andmete kasutajad ja kasutusalad</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_Toc535315060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3</w:t>
            </w:r>
            <w:r w:rsidR="00506C12" w:rsidRPr="008A062A">
              <w:rPr>
                <w:b w:val="0"/>
                <w:webHidden/>
                <w:sz w:val="24"/>
                <w:szCs w:val="24"/>
              </w:rPr>
              <w:fldChar w:fldCharType="end"/>
            </w:r>
          </w:hyperlink>
        </w:p>
        <w:p w14:paraId="209DDEF4" w14:textId="5145EB57" w:rsidR="00506C12" w:rsidRPr="008A062A" w:rsidRDefault="00FF160E">
          <w:pPr>
            <w:pStyle w:val="SK1"/>
            <w:tabs>
              <w:tab w:val="right" w:leader="dot" w:pos="9061"/>
            </w:tabs>
            <w:rPr>
              <w:rFonts w:ascii="Times New Roman" w:hAnsi="Times New Roman" w:cs="Times New Roman"/>
              <w:noProof/>
              <w:sz w:val="24"/>
              <w:szCs w:val="24"/>
              <w:lang w:eastAsia="et-EE"/>
            </w:rPr>
          </w:pPr>
          <w:hyperlink w:anchor="_Toc535315061" w:history="1">
            <w:r w:rsidR="00506C12" w:rsidRPr="008A062A">
              <w:rPr>
                <w:rStyle w:val="Hperlink"/>
                <w:rFonts w:ascii="Times New Roman" w:hAnsi="Times New Roman" w:cs="Times New Roman"/>
                <w:noProof/>
                <w:sz w:val="24"/>
                <w:szCs w:val="24"/>
              </w:rPr>
              <w:t>3. Allprogrammi tööde kirjeldus ja metoodika</w:t>
            </w:r>
            <w:r w:rsidR="00506C12" w:rsidRPr="008A062A">
              <w:rPr>
                <w:rFonts w:ascii="Times New Roman" w:hAnsi="Times New Roman" w:cs="Times New Roman"/>
                <w:noProof/>
                <w:webHidden/>
                <w:sz w:val="24"/>
                <w:szCs w:val="24"/>
              </w:rPr>
              <w:tab/>
            </w:r>
            <w:r w:rsidR="00506C12" w:rsidRPr="008A062A">
              <w:rPr>
                <w:rFonts w:ascii="Times New Roman" w:hAnsi="Times New Roman" w:cs="Times New Roman"/>
                <w:noProof/>
                <w:webHidden/>
                <w:sz w:val="24"/>
                <w:szCs w:val="24"/>
              </w:rPr>
              <w:fldChar w:fldCharType="begin"/>
            </w:r>
            <w:r w:rsidR="00506C12" w:rsidRPr="008A062A">
              <w:rPr>
                <w:rFonts w:ascii="Times New Roman" w:hAnsi="Times New Roman" w:cs="Times New Roman"/>
                <w:noProof/>
                <w:webHidden/>
                <w:sz w:val="24"/>
                <w:szCs w:val="24"/>
              </w:rPr>
              <w:instrText xml:space="preserve"> PAGEREF _Toc535315061 \h </w:instrText>
            </w:r>
            <w:r w:rsidR="00506C12" w:rsidRPr="008A062A">
              <w:rPr>
                <w:rFonts w:ascii="Times New Roman" w:hAnsi="Times New Roman" w:cs="Times New Roman"/>
                <w:noProof/>
                <w:webHidden/>
                <w:sz w:val="24"/>
                <w:szCs w:val="24"/>
              </w:rPr>
            </w:r>
            <w:r w:rsidR="00506C12" w:rsidRPr="008A062A">
              <w:rPr>
                <w:rFonts w:ascii="Times New Roman" w:hAnsi="Times New Roman" w:cs="Times New Roman"/>
                <w:noProof/>
                <w:webHidden/>
                <w:sz w:val="24"/>
                <w:szCs w:val="24"/>
              </w:rPr>
              <w:fldChar w:fldCharType="separate"/>
            </w:r>
            <w:r w:rsidR="00527655" w:rsidRPr="008A062A">
              <w:rPr>
                <w:rFonts w:ascii="Times New Roman" w:hAnsi="Times New Roman" w:cs="Times New Roman"/>
                <w:noProof/>
                <w:webHidden/>
                <w:sz w:val="24"/>
                <w:szCs w:val="24"/>
              </w:rPr>
              <w:t>3</w:t>
            </w:r>
            <w:r w:rsidR="00506C12" w:rsidRPr="008A062A">
              <w:rPr>
                <w:rFonts w:ascii="Times New Roman" w:hAnsi="Times New Roman" w:cs="Times New Roman"/>
                <w:noProof/>
                <w:webHidden/>
                <w:sz w:val="24"/>
                <w:szCs w:val="24"/>
              </w:rPr>
              <w:fldChar w:fldCharType="end"/>
            </w:r>
          </w:hyperlink>
        </w:p>
        <w:p w14:paraId="637EED7C" w14:textId="0262406D" w:rsidR="00506C12" w:rsidRPr="008A062A" w:rsidRDefault="00FF160E">
          <w:pPr>
            <w:pStyle w:val="SK2"/>
            <w:rPr>
              <w:b w:val="0"/>
              <w:sz w:val="24"/>
              <w:szCs w:val="24"/>
              <w:lang w:eastAsia="et-EE"/>
            </w:rPr>
          </w:pPr>
          <w:hyperlink w:anchor="_Toc535315062" w:history="1">
            <w:r w:rsidR="00506C12" w:rsidRPr="008A062A">
              <w:rPr>
                <w:rStyle w:val="Hperlink"/>
                <w:b w:val="0"/>
                <w:sz w:val="24"/>
                <w:szCs w:val="24"/>
              </w:rPr>
              <w:t>3.1. Õhu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_Toc535315062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4</w:t>
            </w:r>
            <w:r w:rsidR="00506C12" w:rsidRPr="008A062A">
              <w:rPr>
                <w:b w:val="0"/>
                <w:webHidden/>
                <w:sz w:val="24"/>
                <w:szCs w:val="24"/>
              </w:rPr>
              <w:fldChar w:fldCharType="end"/>
            </w:r>
          </w:hyperlink>
        </w:p>
        <w:p w14:paraId="1769ACC1" w14:textId="0E4E4495" w:rsidR="00506C12" w:rsidRPr="008A062A" w:rsidRDefault="00FF160E">
          <w:pPr>
            <w:pStyle w:val="SK2"/>
            <w:rPr>
              <w:b w:val="0"/>
              <w:sz w:val="24"/>
              <w:szCs w:val="24"/>
              <w:lang w:eastAsia="et-EE"/>
            </w:rPr>
          </w:pPr>
          <w:hyperlink w:anchor="_Toc535315063" w:history="1">
            <w:r w:rsidR="00506C12" w:rsidRPr="008A062A">
              <w:rPr>
                <w:rStyle w:val="Hperlink"/>
                <w:b w:val="0"/>
                <w:sz w:val="24"/>
                <w:szCs w:val="24"/>
              </w:rPr>
              <w:t>3.2. Pinnavee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_Toc535315063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6</w:t>
            </w:r>
            <w:r w:rsidR="00506C12" w:rsidRPr="008A062A">
              <w:rPr>
                <w:b w:val="0"/>
                <w:webHidden/>
                <w:sz w:val="24"/>
                <w:szCs w:val="24"/>
              </w:rPr>
              <w:fldChar w:fldCharType="end"/>
            </w:r>
          </w:hyperlink>
        </w:p>
        <w:p w14:paraId="4C152182" w14:textId="6BA9B755" w:rsidR="00506C12" w:rsidRPr="008A062A" w:rsidRDefault="00FF160E">
          <w:pPr>
            <w:pStyle w:val="SK2"/>
            <w:rPr>
              <w:b w:val="0"/>
              <w:sz w:val="24"/>
              <w:szCs w:val="24"/>
              <w:lang w:eastAsia="et-EE"/>
            </w:rPr>
          </w:pPr>
          <w:hyperlink w:anchor="_Toc535315064" w:history="1">
            <w:r w:rsidR="00506C12" w:rsidRPr="008A062A">
              <w:rPr>
                <w:rStyle w:val="Hperlink"/>
                <w:b w:val="0"/>
                <w:sz w:val="24"/>
                <w:szCs w:val="24"/>
              </w:rPr>
              <w:t>3.3. Joogivee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_Toc535315064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7</w:t>
            </w:r>
            <w:r w:rsidR="00506C12" w:rsidRPr="008A062A">
              <w:rPr>
                <w:b w:val="0"/>
                <w:webHidden/>
                <w:sz w:val="24"/>
                <w:szCs w:val="24"/>
              </w:rPr>
              <w:fldChar w:fldCharType="end"/>
            </w:r>
          </w:hyperlink>
        </w:p>
        <w:p w14:paraId="61B3574F" w14:textId="68EB395A" w:rsidR="00506C12" w:rsidRPr="008A062A" w:rsidRDefault="00FF160E">
          <w:pPr>
            <w:pStyle w:val="SK2"/>
            <w:rPr>
              <w:b w:val="0"/>
              <w:sz w:val="24"/>
              <w:szCs w:val="24"/>
              <w:lang w:eastAsia="et-EE"/>
            </w:rPr>
          </w:pPr>
          <w:hyperlink w:anchor="_Toc535315065" w:history="1">
            <w:r w:rsidR="00506C12" w:rsidRPr="008A062A">
              <w:rPr>
                <w:rStyle w:val="Hperlink"/>
                <w:b w:val="0"/>
                <w:sz w:val="24"/>
                <w:szCs w:val="24"/>
              </w:rPr>
              <w:t>3.4. Piima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_Toc535315065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8</w:t>
            </w:r>
            <w:r w:rsidR="00506C12" w:rsidRPr="008A062A">
              <w:rPr>
                <w:b w:val="0"/>
                <w:webHidden/>
                <w:sz w:val="24"/>
                <w:szCs w:val="24"/>
              </w:rPr>
              <w:fldChar w:fldCharType="end"/>
            </w:r>
          </w:hyperlink>
        </w:p>
        <w:p w14:paraId="38295ECC" w14:textId="23042D1B" w:rsidR="00506C12" w:rsidRPr="008A062A" w:rsidRDefault="00FF160E">
          <w:pPr>
            <w:pStyle w:val="SK2"/>
            <w:rPr>
              <w:b w:val="0"/>
              <w:sz w:val="24"/>
              <w:szCs w:val="24"/>
              <w:lang w:eastAsia="et-EE"/>
            </w:rPr>
          </w:pPr>
          <w:hyperlink w:anchor="_Toc535315066" w:history="1">
            <w:r w:rsidR="00506C12" w:rsidRPr="008A062A">
              <w:rPr>
                <w:rStyle w:val="Hperlink"/>
                <w:b w:val="0"/>
                <w:sz w:val="24"/>
                <w:szCs w:val="24"/>
              </w:rPr>
              <w:t>3.5. Inimese päevase toiduratsiooni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_Toc535315066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9</w:t>
            </w:r>
            <w:r w:rsidR="00506C12" w:rsidRPr="008A062A">
              <w:rPr>
                <w:b w:val="0"/>
                <w:webHidden/>
                <w:sz w:val="24"/>
                <w:szCs w:val="24"/>
              </w:rPr>
              <w:fldChar w:fldCharType="end"/>
            </w:r>
          </w:hyperlink>
        </w:p>
        <w:p w14:paraId="26267D92" w14:textId="72431E80" w:rsidR="00506C12" w:rsidRPr="008A062A" w:rsidRDefault="00FF160E">
          <w:pPr>
            <w:pStyle w:val="SK2"/>
            <w:rPr>
              <w:b w:val="0"/>
              <w:sz w:val="24"/>
              <w:szCs w:val="24"/>
              <w:lang w:eastAsia="et-EE"/>
            </w:rPr>
          </w:pPr>
          <w:hyperlink w:anchor="_Toc535315067" w:history="1">
            <w:r w:rsidR="00506C12" w:rsidRPr="008A062A">
              <w:rPr>
                <w:rStyle w:val="Hperlink"/>
                <w:b w:val="0"/>
                <w:sz w:val="24"/>
                <w:szCs w:val="24"/>
              </w:rPr>
              <w:t>3.6. Metsaseente ja -marjade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_Toc535315067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10</w:t>
            </w:r>
            <w:r w:rsidR="00506C12" w:rsidRPr="008A062A">
              <w:rPr>
                <w:b w:val="0"/>
                <w:webHidden/>
                <w:sz w:val="24"/>
                <w:szCs w:val="24"/>
              </w:rPr>
              <w:fldChar w:fldCharType="end"/>
            </w:r>
          </w:hyperlink>
        </w:p>
        <w:p w14:paraId="2DAC0C21" w14:textId="13F60F76" w:rsidR="00506C12" w:rsidRPr="008A062A" w:rsidRDefault="00FF160E">
          <w:pPr>
            <w:pStyle w:val="SK2"/>
            <w:rPr>
              <w:b w:val="0"/>
              <w:sz w:val="24"/>
              <w:szCs w:val="24"/>
              <w:lang w:eastAsia="et-EE"/>
            </w:rPr>
          </w:pPr>
          <w:hyperlink w:anchor="_Toc535315068" w:history="1">
            <w:r w:rsidR="00506C12" w:rsidRPr="008A062A">
              <w:rPr>
                <w:rStyle w:val="Hperlink"/>
                <w:b w:val="0"/>
                <w:sz w:val="24"/>
                <w:szCs w:val="24"/>
              </w:rPr>
              <w:t>3.7. Ulukiliha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_Toc535315068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10</w:t>
            </w:r>
            <w:r w:rsidR="00506C12" w:rsidRPr="008A062A">
              <w:rPr>
                <w:b w:val="0"/>
                <w:webHidden/>
                <w:sz w:val="24"/>
                <w:szCs w:val="24"/>
              </w:rPr>
              <w:fldChar w:fldCharType="end"/>
            </w:r>
          </w:hyperlink>
        </w:p>
        <w:p w14:paraId="3C5A0968" w14:textId="61BBD830" w:rsidR="00506C12" w:rsidRPr="008A062A" w:rsidRDefault="00FF160E">
          <w:pPr>
            <w:pStyle w:val="SK2"/>
            <w:rPr>
              <w:b w:val="0"/>
              <w:sz w:val="24"/>
              <w:szCs w:val="24"/>
              <w:lang w:eastAsia="et-EE"/>
            </w:rPr>
          </w:pPr>
          <w:hyperlink w:anchor="_Toc535315069" w:history="1">
            <w:r w:rsidR="00506C12" w:rsidRPr="008A062A">
              <w:rPr>
                <w:rStyle w:val="Hperlink"/>
                <w:b w:val="0"/>
                <w:sz w:val="24"/>
                <w:szCs w:val="24"/>
              </w:rPr>
              <w:t>3.8. Eesti päritolu toiduainete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_Toc535315069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11</w:t>
            </w:r>
            <w:r w:rsidR="00506C12" w:rsidRPr="008A062A">
              <w:rPr>
                <w:b w:val="0"/>
                <w:webHidden/>
                <w:sz w:val="24"/>
                <w:szCs w:val="24"/>
              </w:rPr>
              <w:fldChar w:fldCharType="end"/>
            </w:r>
          </w:hyperlink>
        </w:p>
        <w:p w14:paraId="6527B631" w14:textId="7E619DB9" w:rsidR="00506C12" w:rsidRPr="008A062A" w:rsidRDefault="00FF160E">
          <w:pPr>
            <w:pStyle w:val="SK2"/>
            <w:rPr>
              <w:b w:val="0"/>
              <w:sz w:val="24"/>
              <w:szCs w:val="24"/>
              <w:lang w:eastAsia="et-EE"/>
            </w:rPr>
          </w:pPr>
          <w:hyperlink w:anchor="_Toc535315070" w:history="1">
            <w:r w:rsidR="00506C12" w:rsidRPr="008A062A">
              <w:rPr>
                <w:rStyle w:val="Hperlink"/>
                <w:b w:val="0"/>
                <w:sz w:val="24"/>
                <w:szCs w:val="24"/>
              </w:rPr>
              <w:t>3.9. Pinnase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_Toc535315070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11</w:t>
            </w:r>
            <w:r w:rsidR="00506C12" w:rsidRPr="008A062A">
              <w:rPr>
                <w:b w:val="0"/>
                <w:webHidden/>
                <w:sz w:val="24"/>
                <w:szCs w:val="24"/>
              </w:rPr>
              <w:fldChar w:fldCharType="end"/>
            </w:r>
          </w:hyperlink>
        </w:p>
        <w:p w14:paraId="3F8566B8" w14:textId="01ECBED1" w:rsidR="00506C12" w:rsidRPr="008A062A" w:rsidRDefault="00FF160E">
          <w:pPr>
            <w:pStyle w:val="SK2"/>
            <w:rPr>
              <w:b w:val="0"/>
              <w:sz w:val="24"/>
              <w:szCs w:val="24"/>
              <w:lang w:eastAsia="et-EE"/>
            </w:rPr>
          </w:pPr>
          <w:hyperlink w:anchor="_Toc535315071" w:history="1">
            <w:r w:rsidR="00506C12" w:rsidRPr="008A062A">
              <w:rPr>
                <w:rStyle w:val="Hperlink"/>
                <w:b w:val="0"/>
                <w:sz w:val="24"/>
                <w:szCs w:val="24"/>
              </w:rPr>
              <w:t>3.10. Kiirgustegevuskohtade lähialade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_Toc535315071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12</w:t>
            </w:r>
            <w:r w:rsidR="00506C12" w:rsidRPr="008A062A">
              <w:rPr>
                <w:b w:val="0"/>
                <w:webHidden/>
                <w:sz w:val="24"/>
                <w:szCs w:val="24"/>
              </w:rPr>
              <w:fldChar w:fldCharType="end"/>
            </w:r>
          </w:hyperlink>
        </w:p>
        <w:p w14:paraId="7BC2706A" w14:textId="72610E19" w:rsidR="00506C12" w:rsidRPr="008A062A" w:rsidRDefault="00FF160E">
          <w:pPr>
            <w:pStyle w:val="SK2"/>
            <w:rPr>
              <w:b w:val="0"/>
              <w:sz w:val="24"/>
              <w:szCs w:val="24"/>
              <w:lang w:eastAsia="et-EE"/>
            </w:rPr>
          </w:pPr>
          <w:hyperlink w:anchor="_Toc535315072" w:history="1">
            <w:r w:rsidR="00506C12" w:rsidRPr="008A062A">
              <w:rPr>
                <w:rStyle w:val="Hperlink"/>
                <w:b w:val="0"/>
                <w:sz w:val="24"/>
                <w:szCs w:val="24"/>
              </w:rPr>
              <w:t>3.11. Merekeskkonna kiirgusseire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_Toc535315072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12</w:t>
            </w:r>
            <w:r w:rsidR="00506C12" w:rsidRPr="008A062A">
              <w:rPr>
                <w:b w:val="0"/>
                <w:webHidden/>
                <w:sz w:val="24"/>
                <w:szCs w:val="24"/>
              </w:rPr>
              <w:fldChar w:fldCharType="end"/>
            </w:r>
          </w:hyperlink>
        </w:p>
        <w:p w14:paraId="6D5F8EF6" w14:textId="1066BB71" w:rsidR="00506C12" w:rsidRPr="008A062A" w:rsidRDefault="00FF160E">
          <w:pPr>
            <w:pStyle w:val="SK1"/>
            <w:tabs>
              <w:tab w:val="right" w:leader="dot" w:pos="9061"/>
            </w:tabs>
            <w:rPr>
              <w:rFonts w:ascii="Times New Roman" w:hAnsi="Times New Roman" w:cs="Times New Roman"/>
              <w:noProof/>
              <w:sz w:val="24"/>
              <w:szCs w:val="24"/>
              <w:lang w:eastAsia="et-EE"/>
            </w:rPr>
          </w:pPr>
          <w:hyperlink w:anchor="_Toc535315073" w:history="1">
            <w:r w:rsidR="00506C12" w:rsidRPr="008A062A">
              <w:rPr>
                <w:rStyle w:val="Hperlink"/>
                <w:rFonts w:ascii="Times New Roman" w:hAnsi="Times New Roman" w:cs="Times New Roman"/>
                <w:noProof/>
                <w:sz w:val="24"/>
                <w:szCs w:val="24"/>
              </w:rPr>
              <w:t>4. Nõuded vastutavale täitjale</w:t>
            </w:r>
            <w:r w:rsidR="00506C12" w:rsidRPr="008A062A">
              <w:rPr>
                <w:rFonts w:ascii="Times New Roman" w:hAnsi="Times New Roman" w:cs="Times New Roman"/>
                <w:noProof/>
                <w:webHidden/>
                <w:sz w:val="24"/>
                <w:szCs w:val="24"/>
              </w:rPr>
              <w:tab/>
            </w:r>
            <w:r w:rsidR="00506C12" w:rsidRPr="008A062A">
              <w:rPr>
                <w:rFonts w:ascii="Times New Roman" w:hAnsi="Times New Roman" w:cs="Times New Roman"/>
                <w:noProof/>
                <w:webHidden/>
                <w:sz w:val="24"/>
                <w:szCs w:val="24"/>
              </w:rPr>
              <w:fldChar w:fldCharType="begin"/>
            </w:r>
            <w:r w:rsidR="00506C12" w:rsidRPr="008A062A">
              <w:rPr>
                <w:rFonts w:ascii="Times New Roman" w:hAnsi="Times New Roman" w:cs="Times New Roman"/>
                <w:noProof/>
                <w:webHidden/>
                <w:sz w:val="24"/>
                <w:szCs w:val="24"/>
              </w:rPr>
              <w:instrText xml:space="preserve"> PAGEREF _Toc535315073 \h </w:instrText>
            </w:r>
            <w:r w:rsidR="00506C12" w:rsidRPr="008A062A">
              <w:rPr>
                <w:rFonts w:ascii="Times New Roman" w:hAnsi="Times New Roman" w:cs="Times New Roman"/>
                <w:noProof/>
                <w:webHidden/>
                <w:sz w:val="24"/>
                <w:szCs w:val="24"/>
              </w:rPr>
            </w:r>
            <w:r w:rsidR="00506C12" w:rsidRPr="008A062A">
              <w:rPr>
                <w:rFonts w:ascii="Times New Roman" w:hAnsi="Times New Roman" w:cs="Times New Roman"/>
                <w:noProof/>
                <w:webHidden/>
                <w:sz w:val="24"/>
                <w:szCs w:val="24"/>
              </w:rPr>
              <w:fldChar w:fldCharType="separate"/>
            </w:r>
            <w:r w:rsidR="00527655" w:rsidRPr="008A062A">
              <w:rPr>
                <w:rFonts w:ascii="Times New Roman" w:hAnsi="Times New Roman" w:cs="Times New Roman"/>
                <w:noProof/>
                <w:webHidden/>
                <w:sz w:val="24"/>
                <w:szCs w:val="24"/>
              </w:rPr>
              <w:t>14</w:t>
            </w:r>
            <w:r w:rsidR="00506C12" w:rsidRPr="008A062A">
              <w:rPr>
                <w:rFonts w:ascii="Times New Roman" w:hAnsi="Times New Roman" w:cs="Times New Roman"/>
                <w:noProof/>
                <w:webHidden/>
                <w:sz w:val="24"/>
                <w:szCs w:val="24"/>
              </w:rPr>
              <w:fldChar w:fldCharType="end"/>
            </w:r>
          </w:hyperlink>
        </w:p>
        <w:p w14:paraId="05FC6856" w14:textId="503186E3" w:rsidR="00506C12" w:rsidRPr="008A062A" w:rsidRDefault="00FF160E">
          <w:pPr>
            <w:pStyle w:val="SK1"/>
            <w:tabs>
              <w:tab w:val="right" w:leader="dot" w:pos="9061"/>
            </w:tabs>
            <w:rPr>
              <w:rFonts w:ascii="Times New Roman" w:hAnsi="Times New Roman" w:cs="Times New Roman"/>
              <w:noProof/>
              <w:sz w:val="24"/>
              <w:szCs w:val="24"/>
              <w:lang w:eastAsia="et-EE"/>
            </w:rPr>
          </w:pPr>
          <w:hyperlink w:anchor="_Toc535315074" w:history="1">
            <w:r w:rsidR="00506C12" w:rsidRPr="008A062A">
              <w:rPr>
                <w:rStyle w:val="Hperlink"/>
                <w:rFonts w:ascii="Times New Roman" w:hAnsi="Times New Roman" w:cs="Times New Roman"/>
                <w:noProof/>
                <w:sz w:val="24"/>
                <w:szCs w:val="24"/>
              </w:rPr>
              <w:t>5. Seireprogrammi väljundtulemused</w:t>
            </w:r>
            <w:r w:rsidR="00506C12" w:rsidRPr="008A062A">
              <w:rPr>
                <w:rFonts w:ascii="Times New Roman" w:hAnsi="Times New Roman" w:cs="Times New Roman"/>
                <w:noProof/>
                <w:webHidden/>
                <w:sz w:val="24"/>
                <w:szCs w:val="24"/>
              </w:rPr>
              <w:tab/>
            </w:r>
            <w:r w:rsidR="00506C12" w:rsidRPr="008A062A">
              <w:rPr>
                <w:rFonts w:ascii="Times New Roman" w:hAnsi="Times New Roman" w:cs="Times New Roman"/>
                <w:noProof/>
                <w:webHidden/>
                <w:sz w:val="24"/>
                <w:szCs w:val="24"/>
              </w:rPr>
              <w:fldChar w:fldCharType="begin"/>
            </w:r>
            <w:r w:rsidR="00506C12" w:rsidRPr="008A062A">
              <w:rPr>
                <w:rFonts w:ascii="Times New Roman" w:hAnsi="Times New Roman" w:cs="Times New Roman"/>
                <w:noProof/>
                <w:webHidden/>
                <w:sz w:val="24"/>
                <w:szCs w:val="24"/>
              </w:rPr>
              <w:instrText xml:space="preserve"> PAGEREF _Toc535315074 \h </w:instrText>
            </w:r>
            <w:r w:rsidR="00506C12" w:rsidRPr="008A062A">
              <w:rPr>
                <w:rFonts w:ascii="Times New Roman" w:hAnsi="Times New Roman" w:cs="Times New Roman"/>
                <w:noProof/>
                <w:webHidden/>
                <w:sz w:val="24"/>
                <w:szCs w:val="24"/>
              </w:rPr>
            </w:r>
            <w:r w:rsidR="00506C12" w:rsidRPr="008A062A">
              <w:rPr>
                <w:rFonts w:ascii="Times New Roman" w:hAnsi="Times New Roman" w:cs="Times New Roman"/>
                <w:noProof/>
                <w:webHidden/>
                <w:sz w:val="24"/>
                <w:szCs w:val="24"/>
              </w:rPr>
              <w:fldChar w:fldCharType="separate"/>
            </w:r>
            <w:r w:rsidR="00527655" w:rsidRPr="008A062A">
              <w:rPr>
                <w:rFonts w:ascii="Times New Roman" w:hAnsi="Times New Roman" w:cs="Times New Roman"/>
                <w:noProof/>
                <w:webHidden/>
                <w:sz w:val="24"/>
                <w:szCs w:val="24"/>
              </w:rPr>
              <w:t>14</w:t>
            </w:r>
            <w:r w:rsidR="00506C12" w:rsidRPr="008A062A">
              <w:rPr>
                <w:rFonts w:ascii="Times New Roman" w:hAnsi="Times New Roman" w:cs="Times New Roman"/>
                <w:noProof/>
                <w:webHidden/>
                <w:sz w:val="24"/>
                <w:szCs w:val="24"/>
              </w:rPr>
              <w:fldChar w:fldCharType="end"/>
            </w:r>
          </w:hyperlink>
        </w:p>
        <w:p w14:paraId="3F3B4D2F" w14:textId="17108C15" w:rsidR="00506C12" w:rsidRPr="008A062A" w:rsidRDefault="00FF160E">
          <w:pPr>
            <w:pStyle w:val="SK2"/>
            <w:rPr>
              <w:b w:val="0"/>
              <w:sz w:val="24"/>
              <w:szCs w:val="24"/>
              <w:lang w:eastAsia="et-EE"/>
            </w:rPr>
          </w:pPr>
          <w:hyperlink w:anchor="_Toc535315075" w:history="1">
            <w:r w:rsidR="00506C12" w:rsidRPr="008A062A">
              <w:rPr>
                <w:rStyle w:val="Hperlink"/>
                <w:b w:val="0"/>
                <w:sz w:val="24"/>
                <w:szCs w:val="24"/>
              </w:rPr>
              <w:t>5.1. Seiretulemuste analüüsi põhimõtted ja nõuded andmete esitamisele</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_Toc535315075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14</w:t>
            </w:r>
            <w:r w:rsidR="00506C12" w:rsidRPr="008A062A">
              <w:rPr>
                <w:b w:val="0"/>
                <w:webHidden/>
                <w:sz w:val="24"/>
                <w:szCs w:val="24"/>
              </w:rPr>
              <w:fldChar w:fldCharType="end"/>
            </w:r>
          </w:hyperlink>
        </w:p>
        <w:p w14:paraId="610CE8C7" w14:textId="70DABE65" w:rsidR="00506C12" w:rsidRPr="008A062A" w:rsidRDefault="00FF160E">
          <w:pPr>
            <w:pStyle w:val="SK2"/>
            <w:rPr>
              <w:b w:val="0"/>
              <w:sz w:val="24"/>
              <w:szCs w:val="24"/>
              <w:lang w:eastAsia="et-EE"/>
            </w:rPr>
          </w:pPr>
          <w:hyperlink w:anchor="_Toc535315076" w:history="1">
            <w:r w:rsidR="00506C12" w:rsidRPr="008A062A">
              <w:rPr>
                <w:rStyle w:val="Hperlink"/>
                <w:b w:val="0"/>
                <w:sz w:val="24"/>
                <w:szCs w:val="24"/>
              </w:rPr>
              <w:t>5.2. Kiirgusseire üldised regulatiivsed alused</w:t>
            </w:r>
            <w:r w:rsidR="00506C12" w:rsidRPr="008A062A">
              <w:rPr>
                <w:b w:val="0"/>
                <w:webHidden/>
                <w:sz w:val="24"/>
                <w:szCs w:val="24"/>
              </w:rPr>
              <w:tab/>
            </w:r>
            <w:r w:rsidR="00506C12" w:rsidRPr="008A062A">
              <w:rPr>
                <w:b w:val="0"/>
                <w:webHidden/>
                <w:sz w:val="24"/>
                <w:szCs w:val="24"/>
              </w:rPr>
              <w:fldChar w:fldCharType="begin"/>
            </w:r>
            <w:r w:rsidR="00506C12" w:rsidRPr="008A062A">
              <w:rPr>
                <w:b w:val="0"/>
                <w:webHidden/>
                <w:sz w:val="24"/>
                <w:szCs w:val="24"/>
              </w:rPr>
              <w:instrText xml:space="preserve"> PAGEREF _Toc535315076 \h </w:instrText>
            </w:r>
            <w:r w:rsidR="00506C12" w:rsidRPr="008A062A">
              <w:rPr>
                <w:b w:val="0"/>
                <w:webHidden/>
                <w:sz w:val="24"/>
                <w:szCs w:val="24"/>
              </w:rPr>
            </w:r>
            <w:r w:rsidR="00506C12" w:rsidRPr="008A062A">
              <w:rPr>
                <w:b w:val="0"/>
                <w:webHidden/>
                <w:sz w:val="24"/>
                <w:szCs w:val="24"/>
              </w:rPr>
              <w:fldChar w:fldCharType="separate"/>
            </w:r>
            <w:r w:rsidR="00527655" w:rsidRPr="008A062A">
              <w:rPr>
                <w:b w:val="0"/>
                <w:webHidden/>
                <w:sz w:val="24"/>
                <w:szCs w:val="24"/>
              </w:rPr>
              <w:t>15</w:t>
            </w:r>
            <w:r w:rsidR="00506C12" w:rsidRPr="008A062A">
              <w:rPr>
                <w:b w:val="0"/>
                <w:webHidden/>
                <w:sz w:val="24"/>
                <w:szCs w:val="24"/>
              </w:rPr>
              <w:fldChar w:fldCharType="end"/>
            </w:r>
          </w:hyperlink>
        </w:p>
        <w:p w14:paraId="474AF8ED" w14:textId="12C70E72" w:rsidR="00506C12" w:rsidRPr="008A062A" w:rsidRDefault="00FF160E">
          <w:pPr>
            <w:pStyle w:val="SK1"/>
            <w:tabs>
              <w:tab w:val="right" w:leader="dot" w:pos="9061"/>
            </w:tabs>
            <w:rPr>
              <w:rFonts w:ascii="Times New Roman" w:hAnsi="Times New Roman" w:cs="Times New Roman"/>
              <w:noProof/>
              <w:sz w:val="24"/>
              <w:szCs w:val="24"/>
              <w:lang w:eastAsia="et-EE"/>
            </w:rPr>
          </w:pPr>
          <w:hyperlink w:anchor="_Toc535315077" w:history="1">
            <w:r w:rsidR="00506C12" w:rsidRPr="008A062A">
              <w:rPr>
                <w:rStyle w:val="Hperlink"/>
                <w:rFonts w:ascii="Times New Roman" w:hAnsi="Times New Roman" w:cs="Times New Roman"/>
                <w:noProof/>
                <w:sz w:val="24"/>
                <w:szCs w:val="24"/>
              </w:rPr>
              <w:t>6. Programmi elluviimise kava ja selleks vajalikud vahendid</w:t>
            </w:r>
            <w:r w:rsidR="00506C12" w:rsidRPr="008A062A">
              <w:rPr>
                <w:rFonts w:ascii="Times New Roman" w:hAnsi="Times New Roman" w:cs="Times New Roman"/>
                <w:noProof/>
                <w:webHidden/>
                <w:sz w:val="24"/>
                <w:szCs w:val="24"/>
              </w:rPr>
              <w:tab/>
            </w:r>
            <w:r w:rsidR="00506C12" w:rsidRPr="008A062A">
              <w:rPr>
                <w:rFonts w:ascii="Times New Roman" w:hAnsi="Times New Roman" w:cs="Times New Roman"/>
                <w:noProof/>
                <w:webHidden/>
                <w:sz w:val="24"/>
                <w:szCs w:val="24"/>
              </w:rPr>
              <w:fldChar w:fldCharType="begin"/>
            </w:r>
            <w:r w:rsidR="00506C12" w:rsidRPr="008A062A">
              <w:rPr>
                <w:rFonts w:ascii="Times New Roman" w:hAnsi="Times New Roman" w:cs="Times New Roman"/>
                <w:noProof/>
                <w:webHidden/>
                <w:sz w:val="24"/>
                <w:szCs w:val="24"/>
              </w:rPr>
              <w:instrText xml:space="preserve"> PAGEREF _Toc535315077 \h </w:instrText>
            </w:r>
            <w:r w:rsidR="00506C12" w:rsidRPr="008A062A">
              <w:rPr>
                <w:rFonts w:ascii="Times New Roman" w:hAnsi="Times New Roman" w:cs="Times New Roman"/>
                <w:noProof/>
                <w:webHidden/>
                <w:sz w:val="24"/>
                <w:szCs w:val="24"/>
              </w:rPr>
            </w:r>
            <w:r w:rsidR="00506C12" w:rsidRPr="008A062A">
              <w:rPr>
                <w:rFonts w:ascii="Times New Roman" w:hAnsi="Times New Roman" w:cs="Times New Roman"/>
                <w:noProof/>
                <w:webHidden/>
                <w:sz w:val="24"/>
                <w:szCs w:val="24"/>
              </w:rPr>
              <w:fldChar w:fldCharType="separate"/>
            </w:r>
            <w:r w:rsidR="00527655">
              <w:rPr>
                <w:rFonts w:ascii="Times New Roman" w:hAnsi="Times New Roman" w:cs="Times New Roman"/>
                <w:noProof/>
                <w:webHidden/>
                <w:sz w:val="24"/>
                <w:szCs w:val="24"/>
              </w:rPr>
              <w:t>15</w:t>
            </w:r>
            <w:r w:rsidR="00506C12" w:rsidRPr="008A062A">
              <w:rPr>
                <w:rFonts w:ascii="Times New Roman" w:hAnsi="Times New Roman" w:cs="Times New Roman"/>
                <w:noProof/>
                <w:webHidden/>
                <w:sz w:val="24"/>
                <w:szCs w:val="24"/>
              </w:rPr>
              <w:fldChar w:fldCharType="end"/>
            </w:r>
          </w:hyperlink>
        </w:p>
        <w:p w14:paraId="223C85C0" w14:textId="7981F8A9" w:rsidR="00506C12" w:rsidRPr="008A062A" w:rsidRDefault="00FF160E">
          <w:pPr>
            <w:pStyle w:val="SK1"/>
            <w:tabs>
              <w:tab w:val="right" w:leader="dot" w:pos="9061"/>
            </w:tabs>
            <w:rPr>
              <w:rFonts w:ascii="Times New Roman" w:hAnsi="Times New Roman" w:cs="Times New Roman"/>
              <w:noProof/>
              <w:sz w:val="24"/>
              <w:szCs w:val="24"/>
              <w:lang w:eastAsia="et-EE"/>
            </w:rPr>
          </w:pPr>
          <w:hyperlink w:anchor="_Toc535315078" w:history="1">
            <w:r w:rsidR="00506C12" w:rsidRPr="008A062A">
              <w:rPr>
                <w:rStyle w:val="Hperlink"/>
                <w:rFonts w:ascii="Times New Roman" w:hAnsi="Times New Roman" w:cs="Times New Roman"/>
                <w:noProof/>
                <w:sz w:val="24"/>
                <w:szCs w:val="24"/>
              </w:rPr>
              <w:t>7. Programmi elluviimise tõhususe ja edukuse näitajad</w:t>
            </w:r>
            <w:r w:rsidR="00506C12" w:rsidRPr="008A062A">
              <w:rPr>
                <w:rFonts w:ascii="Times New Roman" w:hAnsi="Times New Roman" w:cs="Times New Roman"/>
                <w:noProof/>
                <w:webHidden/>
                <w:sz w:val="24"/>
                <w:szCs w:val="24"/>
              </w:rPr>
              <w:tab/>
            </w:r>
            <w:r w:rsidR="00506C12" w:rsidRPr="008A062A">
              <w:rPr>
                <w:rFonts w:ascii="Times New Roman" w:hAnsi="Times New Roman" w:cs="Times New Roman"/>
                <w:noProof/>
                <w:webHidden/>
                <w:sz w:val="24"/>
                <w:szCs w:val="24"/>
              </w:rPr>
              <w:fldChar w:fldCharType="begin"/>
            </w:r>
            <w:r w:rsidR="00506C12" w:rsidRPr="008A062A">
              <w:rPr>
                <w:rFonts w:ascii="Times New Roman" w:hAnsi="Times New Roman" w:cs="Times New Roman"/>
                <w:noProof/>
                <w:webHidden/>
                <w:sz w:val="24"/>
                <w:szCs w:val="24"/>
              </w:rPr>
              <w:instrText xml:space="preserve"> PAGEREF _Toc535315078 \h </w:instrText>
            </w:r>
            <w:r w:rsidR="00506C12" w:rsidRPr="008A062A">
              <w:rPr>
                <w:rFonts w:ascii="Times New Roman" w:hAnsi="Times New Roman" w:cs="Times New Roman"/>
                <w:noProof/>
                <w:webHidden/>
                <w:sz w:val="24"/>
                <w:szCs w:val="24"/>
              </w:rPr>
            </w:r>
            <w:r w:rsidR="00506C12" w:rsidRPr="008A062A">
              <w:rPr>
                <w:rFonts w:ascii="Times New Roman" w:hAnsi="Times New Roman" w:cs="Times New Roman"/>
                <w:noProof/>
                <w:webHidden/>
                <w:sz w:val="24"/>
                <w:szCs w:val="24"/>
              </w:rPr>
              <w:fldChar w:fldCharType="separate"/>
            </w:r>
            <w:r w:rsidR="00527655">
              <w:rPr>
                <w:rFonts w:ascii="Times New Roman" w:hAnsi="Times New Roman" w:cs="Times New Roman"/>
                <w:noProof/>
                <w:webHidden/>
                <w:sz w:val="24"/>
                <w:szCs w:val="24"/>
              </w:rPr>
              <w:t>17</w:t>
            </w:r>
            <w:r w:rsidR="00506C12" w:rsidRPr="008A062A">
              <w:rPr>
                <w:rFonts w:ascii="Times New Roman" w:hAnsi="Times New Roman" w:cs="Times New Roman"/>
                <w:noProof/>
                <w:webHidden/>
                <w:sz w:val="24"/>
                <w:szCs w:val="24"/>
              </w:rPr>
              <w:fldChar w:fldCharType="end"/>
            </w:r>
          </w:hyperlink>
        </w:p>
        <w:p w14:paraId="06E3CE93" w14:textId="0A2D7604" w:rsidR="00506C12" w:rsidRPr="008A062A" w:rsidRDefault="00FF160E">
          <w:pPr>
            <w:pStyle w:val="SK1"/>
            <w:tabs>
              <w:tab w:val="right" w:leader="dot" w:pos="9061"/>
            </w:tabs>
            <w:rPr>
              <w:rFonts w:ascii="Times New Roman" w:hAnsi="Times New Roman" w:cs="Times New Roman"/>
              <w:noProof/>
              <w:sz w:val="24"/>
              <w:szCs w:val="24"/>
              <w:lang w:eastAsia="et-EE"/>
            </w:rPr>
          </w:pPr>
          <w:hyperlink w:anchor="_Toc535315079" w:history="1">
            <w:r w:rsidR="00506C12" w:rsidRPr="008A062A">
              <w:rPr>
                <w:rStyle w:val="Hperlink"/>
                <w:rFonts w:ascii="Times New Roman" w:hAnsi="Times New Roman" w:cs="Times New Roman"/>
                <w:noProof/>
                <w:sz w:val="24"/>
                <w:szCs w:val="24"/>
              </w:rPr>
              <w:t>8. Võimalikud riskitegurid programmi elluviimisel</w:t>
            </w:r>
            <w:r w:rsidR="00506C12" w:rsidRPr="008A062A">
              <w:rPr>
                <w:rFonts w:ascii="Times New Roman" w:hAnsi="Times New Roman" w:cs="Times New Roman"/>
                <w:noProof/>
                <w:webHidden/>
                <w:sz w:val="24"/>
                <w:szCs w:val="24"/>
              </w:rPr>
              <w:tab/>
            </w:r>
            <w:r w:rsidR="00506C12" w:rsidRPr="008A062A">
              <w:rPr>
                <w:rFonts w:ascii="Times New Roman" w:hAnsi="Times New Roman" w:cs="Times New Roman"/>
                <w:noProof/>
                <w:webHidden/>
                <w:sz w:val="24"/>
                <w:szCs w:val="24"/>
              </w:rPr>
              <w:fldChar w:fldCharType="begin"/>
            </w:r>
            <w:r w:rsidR="00506C12" w:rsidRPr="008A062A">
              <w:rPr>
                <w:rFonts w:ascii="Times New Roman" w:hAnsi="Times New Roman" w:cs="Times New Roman"/>
                <w:noProof/>
                <w:webHidden/>
                <w:sz w:val="24"/>
                <w:szCs w:val="24"/>
              </w:rPr>
              <w:instrText xml:space="preserve"> PAGEREF _Toc535315079 \h </w:instrText>
            </w:r>
            <w:r w:rsidR="00506C12" w:rsidRPr="008A062A">
              <w:rPr>
                <w:rFonts w:ascii="Times New Roman" w:hAnsi="Times New Roman" w:cs="Times New Roman"/>
                <w:noProof/>
                <w:webHidden/>
                <w:sz w:val="24"/>
                <w:szCs w:val="24"/>
              </w:rPr>
            </w:r>
            <w:r w:rsidR="00506C12" w:rsidRPr="008A062A">
              <w:rPr>
                <w:rFonts w:ascii="Times New Roman" w:hAnsi="Times New Roman" w:cs="Times New Roman"/>
                <w:noProof/>
                <w:webHidden/>
                <w:sz w:val="24"/>
                <w:szCs w:val="24"/>
              </w:rPr>
              <w:fldChar w:fldCharType="separate"/>
            </w:r>
            <w:r w:rsidR="00527655">
              <w:rPr>
                <w:rFonts w:ascii="Times New Roman" w:hAnsi="Times New Roman" w:cs="Times New Roman"/>
                <w:noProof/>
                <w:webHidden/>
                <w:sz w:val="24"/>
                <w:szCs w:val="24"/>
              </w:rPr>
              <w:t>17</w:t>
            </w:r>
            <w:r w:rsidR="00506C12" w:rsidRPr="008A062A">
              <w:rPr>
                <w:rFonts w:ascii="Times New Roman" w:hAnsi="Times New Roman" w:cs="Times New Roman"/>
                <w:noProof/>
                <w:webHidden/>
                <w:sz w:val="24"/>
                <w:szCs w:val="24"/>
              </w:rPr>
              <w:fldChar w:fldCharType="end"/>
            </w:r>
          </w:hyperlink>
        </w:p>
        <w:p w14:paraId="738D7ED5" w14:textId="6A58AB65" w:rsidR="009A11DC" w:rsidRDefault="009A11DC">
          <w:r w:rsidRPr="008A062A">
            <w:rPr>
              <w:rFonts w:ascii="Times New Roman" w:hAnsi="Times New Roman" w:cs="Times New Roman"/>
              <w:bCs/>
              <w:sz w:val="24"/>
              <w:szCs w:val="24"/>
            </w:rPr>
            <w:fldChar w:fldCharType="end"/>
          </w:r>
        </w:p>
      </w:sdtContent>
    </w:sdt>
    <w:p w14:paraId="5F9331E1" w14:textId="0296915E" w:rsidR="009A11DC" w:rsidRDefault="009A11DC">
      <w:pPr>
        <w:rPr>
          <w:sz w:val="28"/>
          <w:szCs w:val="28"/>
        </w:rPr>
      </w:pPr>
    </w:p>
    <w:p w14:paraId="5EB13C9F" w14:textId="77777777" w:rsidR="00380910" w:rsidRDefault="00380910" w:rsidP="00380910">
      <w:pPr>
        <w:jc w:val="center"/>
        <w:rPr>
          <w:sz w:val="28"/>
          <w:szCs w:val="28"/>
        </w:rPr>
      </w:pPr>
    </w:p>
    <w:p w14:paraId="12765211" w14:textId="796B4CD0" w:rsidR="00976902" w:rsidRDefault="00976902" w:rsidP="00380910">
      <w:pPr>
        <w:pStyle w:val="Pealkiri1"/>
        <w:numPr>
          <w:ilvl w:val="0"/>
          <w:numId w:val="6"/>
        </w:numPr>
        <w:sectPr w:rsidR="00976902" w:rsidSect="00CD056A">
          <w:pgSz w:w="11906" w:h="16838"/>
          <w:pgMar w:top="567" w:right="1021" w:bottom="510" w:left="1814" w:header="709" w:footer="709" w:gutter="0"/>
          <w:cols w:space="708"/>
          <w:titlePg/>
          <w:docGrid w:linePitch="360"/>
        </w:sectPr>
      </w:pPr>
    </w:p>
    <w:p w14:paraId="5C228CEB" w14:textId="246EBD0D" w:rsidR="000D7078" w:rsidRPr="00136D70" w:rsidRDefault="00136D70" w:rsidP="00136D70">
      <w:pPr>
        <w:pStyle w:val="Pealkiri1"/>
      </w:pPr>
      <w:bookmarkStart w:id="1" w:name="_Toc535315057"/>
      <w:r>
        <w:lastRenderedPageBreak/>
        <w:t xml:space="preserve">1. </w:t>
      </w:r>
      <w:r w:rsidR="00CB3902" w:rsidRPr="00136D70">
        <w:t>Taustainfo</w:t>
      </w:r>
      <w:bookmarkEnd w:id="1"/>
    </w:p>
    <w:p w14:paraId="64F4D403" w14:textId="6A352412" w:rsidR="006335DA" w:rsidRPr="000C68AF" w:rsidRDefault="006335DA" w:rsidP="000C68AF">
      <w:pPr>
        <w:pStyle w:val="Vahedeta"/>
        <w:jc w:val="both"/>
        <w:rPr>
          <w:rFonts w:ascii="Times New Roman" w:hAnsi="Times New Roman" w:cs="Times New Roman"/>
          <w:sz w:val="24"/>
          <w:szCs w:val="24"/>
          <w:shd w:val="clear" w:color="auto" w:fill="FFFFFF"/>
        </w:rPr>
      </w:pPr>
      <w:r w:rsidRPr="000C68AF">
        <w:rPr>
          <w:rFonts w:ascii="Times New Roman" w:hAnsi="Times New Roman" w:cs="Times New Roman"/>
          <w:sz w:val="24"/>
          <w:szCs w:val="24"/>
        </w:rPr>
        <w:t xml:space="preserve">Vastavalt </w:t>
      </w:r>
      <w:hyperlink r:id="rId8" w:history="1">
        <w:r w:rsidRPr="001C5066">
          <w:rPr>
            <w:rStyle w:val="Hperlink"/>
            <w:rFonts w:ascii="Times New Roman" w:hAnsi="Times New Roman" w:cs="Times New Roman"/>
            <w:sz w:val="24"/>
            <w:szCs w:val="24"/>
          </w:rPr>
          <w:t>keskkonnaseire seadusele</w:t>
        </w:r>
      </w:hyperlink>
      <w:r w:rsidRPr="000C68AF">
        <w:rPr>
          <w:rFonts w:ascii="Times New Roman" w:hAnsi="Times New Roman" w:cs="Times New Roman"/>
          <w:sz w:val="24"/>
          <w:szCs w:val="24"/>
        </w:rPr>
        <w:t xml:space="preserve"> ja keskkonnaministri 23.01.2017 määrusele nr 3 „</w:t>
      </w:r>
      <w:hyperlink r:id="rId9" w:history="1">
        <w:r w:rsidRPr="00DA4B6A">
          <w:rPr>
            <w:rStyle w:val="Hperlink"/>
            <w:rFonts w:ascii="Times New Roman" w:hAnsi="Times New Roman" w:cs="Times New Roman"/>
            <w:sz w:val="24"/>
            <w:szCs w:val="24"/>
          </w:rPr>
          <w:t>Riikliku keskkonnaseire programmi ja allprogrammide täitmise nõuded ja kord</w:t>
        </w:r>
      </w:hyperlink>
      <w:r w:rsidRPr="000C68AF">
        <w:rPr>
          <w:rFonts w:ascii="Times New Roman" w:hAnsi="Times New Roman" w:cs="Times New Roman"/>
          <w:sz w:val="24"/>
          <w:szCs w:val="24"/>
        </w:rPr>
        <w:t xml:space="preserve">“ on riikliku keskkonnaseire programmi üheks allprogrammiks kiirgusseire allprogramm, mille vastutavaks täitjaks on Keskkonnaamet. </w:t>
      </w:r>
      <w:r w:rsidRPr="000C68AF">
        <w:rPr>
          <w:rFonts w:ascii="Times New Roman" w:hAnsi="Times New Roman" w:cs="Times New Roman"/>
          <w:sz w:val="24"/>
          <w:szCs w:val="24"/>
          <w:shd w:val="clear" w:color="auto" w:fill="FFFFFF"/>
        </w:rPr>
        <w:t>Vastavalt keskkonnaministri 20.05.2014 määrusele nr 13 „</w:t>
      </w:r>
      <w:hyperlink r:id="rId10" w:history="1">
        <w:r w:rsidRPr="00DA4B6A">
          <w:rPr>
            <w:rStyle w:val="Hperlink"/>
            <w:rFonts w:ascii="Times New Roman" w:hAnsi="Times New Roman" w:cs="Times New Roman"/>
            <w:sz w:val="24"/>
            <w:szCs w:val="24"/>
            <w:shd w:val="clear" w:color="auto" w:fill="FFFFFF"/>
          </w:rPr>
          <w:t>Keskkonnaameti põhimäärus</w:t>
        </w:r>
      </w:hyperlink>
      <w:r w:rsidRPr="000C68AF">
        <w:rPr>
          <w:rFonts w:ascii="Times New Roman" w:hAnsi="Times New Roman" w:cs="Times New Roman"/>
          <w:sz w:val="24"/>
          <w:szCs w:val="24"/>
          <w:shd w:val="clear" w:color="auto" w:fill="FFFFFF"/>
        </w:rPr>
        <w:t xml:space="preserve">“ on Keskkonnaameti kiirgusosakonna ülesandeks muuhulgas korraldada keskkonna radioaktiivsuse seiret ja </w:t>
      </w:r>
      <w:r w:rsidR="00506C12">
        <w:rPr>
          <w:rFonts w:ascii="Times New Roman" w:hAnsi="Times New Roman" w:cs="Times New Roman"/>
          <w:sz w:val="24"/>
          <w:szCs w:val="24"/>
          <w:shd w:val="clear" w:color="auto" w:fill="FFFFFF"/>
        </w:rPr>
        <w:t>seire</w:t>
      </w:r>
      <w:r w:rsidRPr="000C68AF">
        <w:rPr>
          <w:rFonts w:ascii="Times New Roman" w:hAnsi="Times New Roman" w:cs="Times New Roman"/>
          <w:sz w:val="24"/>
          <w:szCs w:val="24"/>
          <w:shd w:val="clear" w:color="auto" w:fill="FFFFFF"/>
        </w:rPr>
        <w:t xml:space="preserve">tulemuste analüüsi, teostada ainete radioaktiivsuse </w:t>
      </w:r>
      <w:r w:rsidR="00042EBD">
        <w:rPr>
          <w:rFonts w:ascii="Times New Roman" w:hAnsi="Times New Roman" w:cs="Times New Roman"/>
          <w:sz w:val="24"/>
          <w:szCs w:val="24"/>
          <w:shd w:val="clear" w:color="auto" w:fill="FFFFFF"/>
        </w:rPr>
        <w:t>laboratoorset analüüsi ja</w:t>
      </w:r>
      <w:r w:rsidRPr="000C68AF">
        <w:rPr>
          <w:rFonts w:ascii="Times New Roman" w:hAnsi="Times New Roman" w:cs="Times New Roman"/>
          <w:sz w:val="24"/>
          <w:szCs w:val="24"/>
          <w:shd w:val="clear" w:color="auto" w:fill="FFFFFF"/>
        </w:rPr>
        <w:t xml:space="preserve"> looduskiirituse uuringuid, hinnata elanikukiiritust ja tagada kiirgusohu eest varajase hoiatamise </w:t>
      </w:r>
      <w:r w:rsidR="00E95281" w:rsidRPr="000C68AF">
        <w:rPr>
          <w:rFonts w:ascii="Times New Roman" w:hAnsi="Times New Roman" w:cs="Times New Roman"/>
          <w:sz w:val="24"/>
          <w:szCs w:val="24"/>
          <w:shd w:val="clear" w:color="auto" w:fill="FFFFFF"/>
        </w:rPr>
        <w:t>süsteemi</w:t>
      </w:r>
      <w:r w:rsidRPr="000C68AF">
        <w:rPr>
          <w:rFonts w:ascii="Times New Roman" w:hAnsi="Times New Roman" w:cs="Times New Roman"/>
          <w:sz w:val="24"/>
          <w:szCs w:val="24"/>
          <w:shd w:val="clear" w:color="auto" w:fill="FFFFFF"/>
        </w:rPr>
        <w:t xml:space="preserve"> toimimine.</w:t>
      </w:r>
    </w:p>
    <w:p w14:paraId="4FF98DCB" w14:textId="77777777" w:rsidR="00CF3D65" w:rsidRPr="000C68AF" w:rsidRDefault="00CF3D65" w:rsidP="000C68AF">
      <w:pPr>
        <w:pStyle w:val="Vahedeta"/>
        <w:jc w:val="both"/>
        <w:rPr>
          <w:rFonts w:ascii="Times New Roman" w:hAnsi="Times New Roman" w:cs="Times New Roman"/>
          <w:sz w:val="24"/>
          <w:szCs w:val="24"/>
          <w:shd w:val="clear" w:color="auto" w:fill="FFFFFF"/>
        </w:rPr>
      </w:pPr>
    </w:p>
    <w:p w14:paraId="3484F408" w14:textId="5BAA7F8B" w:rsidR="0060710D" w:rsidRPr="000C68AF" w:rsidRDefault="0060710D" w:rsidP="000C68AF">
      <w:pPr>
        <w:pStyle w:val="Vahedeta"/>
        <w:jc w:val="both"/>
        <w:rPr>
          <w:rFonts w:ascii="Times New Roman" w:hAnsi="Times New Roman" w:cs="Times New Roman"/>
          <w:bCs/>
          <w:kern w:val="24"/>
          <w:sz w:val="24"/>
          <w:szCs w:val="24"/>
        </w:rPr>
      </w:pPr>
      <w:r w:rsidRPr="000C68AF">
        <w:rPr>
          <w:rFonts w:ascii="Times New Roman" w:hAnsi="Times New Roman" w:cs="Times New Roman"/>
          <w:bCs/>
          <w:kern w:val="24"/>
          <w:sz w:val="24"/>
          <w:szCs w:val="24"/>
        </w:rPr>
        <w:t xml:space="preserve">Keskkonna ioniseeriva kiirguse seire </w:t>
      </w:r>
      <w:r w:rsidRPr="000C68AF">
        <w:rPr>
          <w:rFonts w:ascii="Times New Roman" w:hAnsi="Times New Roman" w:cs="Times New Roman"/>
          <w:bCs/>
          <w:i/>
          <w:kern w:val="24"/>
          <w:sz w:val="24"/>
          <w:szCs w:val="24"/>
        </w:rPr>
        <w:t xml:space="preserve">(edaspidi </w:t>
      </w:r>
      <w:r w:rsidR="0078532D" w:rsidRPr="000C68AF">
        <w:rPr>
          <w:rFonts w:ascii="Times New Roman" w:hAnsi="Times New Roman" w:cs="Times New Roman"/>
          <w:bCs/>
          <w:i/>
          <w:kern w:val="24"/>
          <w:sz w:val="24"/>
          <w:szCs w:val="24"/>
        </w:rPr>
        <w:t xml:space="preserve">ka </w:t>
      </w:r>
      <w:r w:rsidRPr="000C68AF">
        <w:rPr>
          <w:rFonts w:ascii="Times New Roman" w:hAnsi="Times New Roman" w:cs="Times New Roman"/>
          <w:bCs/>
          <w:i/>
          <w:kern w:val="24"/>
          <w:sz w:val="24"/>
          <w:szCs w:val="24"/>
        </w:rPr>
        <w:t>kiirgusseire)</w:t>
      </w:r>
      <w:r w:rsidRPr="000C68AF">
        <w:rPr>
          <w:rFonts w:ascii="Times New Roman" w:hAnsi="Times New Roman" w:cs="Times New Roman"/>
          <w:bCs/>
          <w:kern w:val="24"/>
          <w:sz w:val="24"/>
          <w:szCs w:val="24"/>
        </w:rPr>
        <w:t xml:space="preserve"> raames jälgitakse keskkonna radioaktiivsuse tase</w:t>
      </w:r>
      <w:r w:rsidR="007039AB">
        <w:rPr>
          <w:rFonts w:ascii="Times New Roman" w:hAnsi="Times New Roman" w:cs="Times New Roman"/>
          <w:bCs/>
          <w:kern w:val="24"/>
          <w:sz w:val="24"/>
          <w:szCs w:val="24"/>
        </w:rPr>
        <w:t>me ajalisi muutusi</w:t>
      </w:r>
      <w:r w:rsidR="00916185" w:rsidRPr="000C68AF">
        <w:rPr>
          <w:rFonts w:ascii="Times New Roman" w:hAnsi="Times New Roman" w:cs="Times New Roman"/>
          <w:bCs/>
          <w:kern w:val="24"/>
          <w:sz w:val="24"/>
          <w:szCs w:val="24"/>
        </w:rPr>
        <w:t xml:space="preserve"> ning</w:t>
      </w:r>
      <w:r w:rsidRPr="000C68AF">
        <w:rPr>
          <w:rFonts w:ascii="Times New Roman" w:hAnsi="Times New Roman" w:cs="Times New Roman"/>
          <w:bCs/>
          <w:kern w:val="24"/>
          <w:sz w:val="24"/>
          <w:szCs w:val="24"/>
        </w:rPr>
        <w:t xml:space="preserve"> </w:t>
      </w:r>
      <w:r w:rsidR="00916185" w:rsidRPr="000C68AF">
        <w:rPr>
          <w:rFonts w:ascii="Times New Roman" w:hAnsi="Times New Roman" w:cs="Times New Roman"/>
          <w:bCs/>
          <w:kern w:val="24"/>
          <w:sz w:val="24"/>
          <w:szCs w:val="24"/>
        </w:rPr>
        <w:t xml:space="preserve">hinnatakse </w:t>
      </w:r>
      <w:r w:rsidRPr="000C68AF">
        <w:rPr>
          <w:rFonts w:ascii="Times New Roman" w:hAnsi="Times New Roman" w:cs="Times New Roman"/>
          <w:bCs/>
          <w:kern w:val="24"/>
          <w:sz w:val="24"/>
          <w:szCs w:val="24"/>
        </w:rPr>
        <w:t>keskkonnas esinevate radionukliidide</w:t>
      </w:r>
      <w:r w:rsidR="0078532D" w:rsidRPr="000C68AF">
        <w:rPr>
          <w:rFonts w:ascii="Times New Roman" w:hAnsi="Times New Roman" w:cs="Times New Roman"/>
          <w:bCs/>
          <w:kern w:val="24"/>
          <w:sz w:val="24"/>
          <w:szCs w:val="24"/>
        </w:rPr>
        <w:t xml:space="preserve"> (aatomi</w:t>
      </w:r>
      <w:r w:rsidR="00DD6336" w:rsidRPr="000C68AF">
        <w:rPr>
          <w:rFonts w:ascii="Times New Roman" w:hAnsi="Times New Roman" w:cs="Times New Roman"/>
          <w:bCs/>
          <w:kern w:val="24"/>
          <w:sz w:val="24"/>
          <w:szCs w:val="24"/>
        </w:rPr>
        <w:t>tuum, mis on võimeline spontaanselt lagunema)</w:t>
      </w:r>
      <w:r w:rsidRPr="000C68AF">
        <w:rPr>
          <w:rFonts w:ascii="Times New Roman" w:hAnsi="Times New Roman" w:cs="Times New Roman"/>
          <w:bCs/>
          <w:kern w:val="24"/>
          <w:sz w:val="24"/>
          <w:szCs w:val="24"/>
        </w:rPr>
        <w:t xml:space="preserve"> aktiivsuskontsentrat</w:t>
      </w:r>
      <w:r w:rsidR="00916185" w:rsidRPr="000C68AF">
        <w:rPr>
          <w:rFonts w:ascii="Times New Roman" w:hAnsi="Times New Roman" w:cs="Times New Roman"/>
          <w:bCs/>
          <w:kern w:val="24"/>
          <w:sz w:val="24"/>
          <w:szCs w:val="24"/>
        </w:rPr>
        <w:t xml:space="preserve">sioonide vastavust kehtestatud </w:t>
      </w:r>
      <w:r w:rsidRPr="000C68AF">
        <w:rPr>
          <w:rFonts w:ascii="Times New Roman" w:hAnsi="Times New Roman" w:cs="Times New Roman"/>
          <w:bCs/>
          <w:kern w:val="24"/>
          <w:sz w:val="24"/>
          <w:szCs w:val="24"/>
        </w:rPr>
        <w:t>piirmääradele</w:t>
      </w:r>
      <w:r w:rsidR="00916185" w:rsidRPr="000C68AF">
        <w:rPr>
          <w:rFonts w:ascii="Times New Roman" w:hAnsi="Times New Roman" w:cs="Times New Roman"/>
          <w:bCs/>
          <w:kern w:val="24"/>
          <w:sz w:val="24"/>
          <w:szCs w:val="24"/>
        </w:rPr>
        <w:t xml:space="preserve"> ja</w:t>
      </w:r>
      <w:r w:rsidR="00D81AD5">
        <w:rPr>
          <w:rFonts w:ascii="Times New Roman" w:hAnsi="Times New Roman" w:cs="Times New Roman"/>
          <w:bCs/>
          <w:kern w:val="24"/>
          <w:sz w:val="24"/>
          <w:szCs w:val="24"/>
        </w:rPr>
        <w:t xml:space="preserve"> elanike poolt saadavaid kiirgu</w:t>
      </w:r>
      <w:r w:rsidRPr="000C68AF">
        <w:rPr>
          <w:rFonts w:ascii="Times New Roman" w:hAnsi="Times New Roman" w:cs="Times New Roman"/>
          <w:bCs/>
          <w:kern w:val="24"/>
          <w:sz w:val="24"/>
          <w:szCs w:val="24"/>
        </w:rPr>
        <w:t>sdoose.</w:t>
      </w:r>
    </w:p>
    <w:p w14:paraId="173E8027" w14:textId="77777777" w:rsidR="001E1C8A" w:rsidRPr="000C68AF" w:rsidRDefault="001E1C8A" w:rsidP="000C68AF">
      <w:pPr>
        <w:pStyle w:val="Vahedeta"/>
        <w:jc w:val="both"/>
        <w:rPr>
          <w:rFonts w:ascii="Times New Roman" w:hAnsi="Times New Roman" w:cs="Times New Roman"/>
          <w:color w:val="202020"/>
          <w:sz w:val="24"/>
          <w:szCs w:val="24"/>
          <w:shd w:val="clear" w:color="auto" w:fill="FFFFFF"/>
        </w:rPr>
      </w:pPr>
    </w:p>
    <w:p w14:paraId="6B929685" w14:textId="52597B32" w:rsidR="008D6541" w:rsidRPr="00136D70" w:rsidRDefault="008D6541" w:rsidP="000C68AF">
      <w:pPr>
        <w:pStyle w:val="Vahedeta"/>
        <w:jc w:val="both"/>
        <w:rPr>
          <w:rFonts w:ascii="Times New Roman" w:hAnsi="Times New Roman" w:cs="Times New Roman"/>
          <w:sz w:val="24"/>
          <w:szCs w:val="24"/>
          <w:shd w:val="clear" w:color="auto" w:fill="FFFFFF"/>
        </w:rPr>
      </w:pPr>
      <w:r w:rsidRPr="00136D70">
        <w:rPr>
          <w:rFonts w:ascii="Times New Roman" w:hAnsi="Times New Roman" w:cs="Times New Roman"/>
          <w:bCs/>
          <w:kern w:val="24"/>
          <w:sz w:val="24"/>
          <w:szCs w:val="24"/>
        </w:rPr>
        <w:t>Ionis</w:t>
      </w:r>
      <w:r w:rsidR="0060710D" w:rsidRPr="00136D70">
        <w:rPr>
          <w:rFonts w:ascii="Times New Roman" w:hAnsi="Times New Roman" w:cs="Times New Roman"/>
          <w:bCs/>
          <w:kern w:val="24"/>
          <w:sz w:val="24"/>
          <w:szCs w:val="24"/>
        </w:rPr>
        <w:t>eeriv kiirgus</w:t>
      </w:r>
      <w:r w:rsidR="0078532D" w:rsidRPr="00136D70">
        <w:rPr>
          <w:rFonts w:ascii="Times New Roman" w:hAnsi="Times New Roman" w:cs="Times New Roman"/>
          <w:bCs/>
          <w:kern w:val="24"/>
          <w:sz w:val="24"/>
          <w:szCs w:val="24"/>
        </w:rPr>
        <w:t xml:space="preserve"> </w:t>
      </w:r>
      <w:r w:rsidR="0078532D" w:rsidRPr="00136D70">
        <w:rPr>
          <w:rFonts w:ascii="Times New Roman" w:hAnsi="Times New Roman" w:cs="Times New Roman"/>
          <w:bCs/>
          <w:i/>
          <w:kern w:val="24"/>
          <w:sz w:val="24"/>
          <w:szCs w:val="24"/>
        </w:rPr>
        <w:t>(edaspidi ka kiirgus)</w:t>
      </w:r>
      <w:r w:rsidRPr="00136D70">
        <w:rPr>
          <w:rFonts w:ascii="Times New Roman" w:hAnsi="Times New Roman" w:cs="Times New Roman"/>
          <w:bCs/>
          <w:kern w:val="24"/>
          <w:sz w:val="24"/>
          <w:szCs w:val="24"/>
        </w:rPr>
        <w:t xml:space="preserve"> on</w:t>
      </w:r>
      <w:r w:rsidR="003A3AC9" w:rsidRPr="00136D70">
        <w:rPr>
          <w:rFonts w:ascii="Times New Roman" w:hAnsi="Times New Roman" w:cs="Times New Roman"/>
          <w:bCs/>
          <w:kern w:val="24"/>
          <w:sz w:val="24"/>
          <w:szCs w:val="24"/>
        </w:rPr>
        <w:t xml:space="preserve"> kiirguskaitse seisukohalt selline kiirgus, mis on võimeline bioloogilises koes ioonpaare tekitama.</w:t>
      </w:r>
      <w:r w:rsidR="003A3AC9" w:rsidRPr="00136D70">
        <w:rPr>
          <w:rFonts w:ascii="Times New Roman" w:hAnsi="Times New Roman" w:cs="Times New Roman"/>
          <w:sz w:val="24"/>
          <w:szCs w:val="24"/>
          <w:shd w:val="clear" w:color="auto" w:fill="FFFFFF"/>
        </w:rPr>
        <w:t xml:space="preserve"> Oma omaduste tõttu võib </w:t>
      </w:r>
      <w:r w:rsidR="0078532D" w:rsidRPr="00136D70">
        <w:rPr>
          <w:rFonts w:ascii="Times New Roman" w:hAnsi="Times New Roman" w:cs="Times New Roman"/>
          <w:sz w:val="24"/>
          <w:szCs w:val="24"/>
          <w:shd w:val="clear" w:color="auto" w:fill="FFFFFF"/>
        </w:rPr>
        <w:t>see</w:t>
      </w:r>
      <w:r w:rsidR="003A3AC9" w:rsidRPr="00136D70">
        <w:rPr>
          <w:rFonts w:ascii="Times New Roman" w:hAnsi="Times New Roman" w:cs="Times New Roman"/>
          <w:sz w:val="24"/>
          <w:szCs w:val="24"/>
          <w:shd w:val="clear" w:color="auto" w:fill="FFFFFF"/>
        </w:rPr>
        <w:t xml:space="preserve"> põhjustada</w:t>
      </w:r>
      <w:r w:rsidR="00DD6336" w:rsidRPr="00136D70">
        <w:rPr>
          <w:rFonts w:ascii="Times New Roman" w:hAnsi="Times New Roman" w:cs="Times New Roman"/>
          <w:sz w:val="24"/>
          <w:szCs w:val="24"/>
          <w:shd w:val="clear" w:color="auto" w:fill="FFFFFF"/>
        </w:rPr>
        <w:t xml:space="preserve"> elusorganismidele tervisekahjustusi sh</w:t>
      </w:r>
      <w:r w:rsidR="003A3AC9" w:rsidRPr="00136D70">
        <w:rPr>
          <w:rFonts w:ascii="Times New Roman" w:hAnsi="Times New Roman" w:cs="Times New Roman"/>
          <w:sz w:val="24"/>
          <w:szCs w:val="24"/>
          <w:shd w:val="clear" w:color="auto" w:fill="FFFFFF"/>
        </w:rPr>
        <w:t xml:space="preserve"> vähkkasvajate teket.</w:t>
      </w:r>
      <w:r w:rsidR="00F31C5B" w:rsidRPr="00136D70">
        <w:rPr>
          <w:rFonts w:ascii="Times New Roman" w:hAnsi="Times New Roman" w:cs="Times New Roman"/>
          <w:sz w:val="24"/>
          <w:szCs w:val="24"/>
          <w:shd w:val="clear" w:color="auto" w:fill="FFFFFF"/>
        </w:rPr>
        <w:t xml:space="preserve"> Kiirgus mõjutab ka taimerakkude arengut.</w:t>
      </w:r>
      <w:r w:rsidR="0078532D" w:rsidRPr="00136D70">
        <w:rPr>
          <w:rFonts w:ascii="Times New Roman" w:hAnsi="Times New Roman" w:cs="Times New Roman"/>
          <w:sz w:val="24"/>
          <w:szCs w:val="24"/>
          <w:shd w:val="clear" w:color="auto" w:fill="FFFFFF"/>
        </w:rPr>
        <w:t xml:space="preserve"> Mõju </w:t>
      </w:r>
      <w:r w:rsidR="00D333C9" w:rsidRPr="00136D70">
        <w:rPr>
          <w:rFonts w:ascii="Times New Roman" w:hAnsi="Times New Roman" w:cs="Times New Roman"/>
          <w:sz w:val="24"/>
          <w:szCs w:val="24"/>
          <w:shd w:val="clear" w:color="auto" w:fill="FFFFFF"/>
        </w:rPr>
        <w:t xml:space="preserve">organismidele </w:t>
      </w:r>
      <w:r w:rsidR="007039AB">
        <w:rPr>
          <w:rFonts w:ascii="Times New Roman" w:hAnsi="Times New Roman" w:cs="Times New Roman"/>
          <w:sz w:val="24"/>
          <w:szCs w:val="24"/>
          <w:shd w:val="clear" w:color="auto" w:fill="FFFFFF"/>
        </w:rPr>
        <w:t>oleneb</w:t>
      </w:r>
      <w:r w:rsidR="00551E8F">
        <w:rPr>
          <w:rFonts w:ascii="Times New Roman" w:hAnsi="Times New Roman" w:cs="Times New Roman"/>
          <w:sz w:val="24"/>
          <w:szCs w:val="24"/>
          <w:shd w:val="clear" w:color="auto" w:fill="FFFFFF"/>
        </w:rPr>
        <w:t xml:space="preserve"> sellest</w:t>
      </w:r>
      <w:r w:rsidR="0078532D" w:rsidRPr="00136D70">
        <w:rPr>
          <w:rFonts w:ascii="Times New Roman" w:hAnsi="Times New Roman" w:cs="Times New Roman"/>
          <w:sz w:val="24"/>
          <w:szCs w:val="24"/>
          <w:shd w:val="clear" w:color="auto" w:fill="FFFFFF"/>
        </w:rPr>
        <w:t>, millise kiirguse liigiga on</w:t>
      </w:r>
      <w:r w:rsidR="00742137">
        <w:rPr>
          <w:rFonts w:ascii="Times New Roman" w:hAnsi="Times New Roman" w:cs="Times New Roman"/>
          <w:sz w:val="24"/>
          <w:szCs w:val="24"/>
          <w:shd w:val="clear" w:color="auto" w:fill="FFFFFF"/>
        </w:rPr>
        <w:t xml:space="preserve"> tegemist (alfa-, beeta-, gamma-</w:t>
      </w:r>
      <w:r w:rsidR="0078532D" w:rsidRPr="00136D70">
        <w:rPr>
          <w:rFonts w:ascii="Times New Roman" w:hAnsi="Times New Roman" w:cs="Times New Roman"/>
          <w:sz w:val="24"/>
          <w:szCs w:val="24"/>
          <w:shd w:val="clear" w:color="auto" w:fill="FFFFFF"/>
        </w:rPr>
        <w:t>, neutron- või röntgenkiirgus), milline on kiirguse tase ja kui kaua sellega kokku puututakse.</w:t>
      </w:r>
      <w:r w:rsidR="00504F9D" w:rsidRPr="00136D70">
        <w:rPr>
          <w:rFonts w:ascii="Times New Roman" w:hAnsi="Times New Roman" w:cs="Times New Roman"/>
          <w:sz w:val="24"/>
          <w:szCs w:val="24"/>
          <w:shd w:val="clear" w:color="auto" w:fill="FFFFFF"/>
        </w:rPr>
        <w:t xml:space="preserve"> </w:t>
      </w:r>
      <w:r w:rsidR="00F31C5B" w:rsidRPr="00136D70">
        <w:rPr>
          <w:rFonts w:ascii="Times New Roman" w:hAnsi="Times New Roman" w:cs="Times New Roman"/>
          <w:sz w:val="24"/>
          <w:szCs w:val="24"/>
          <w:shd w:val="clear" w:color="auto" w:fill="FFFFFF"/>
        </w:rPr>
        <w:t>Taimede ja looma</w:t>
      </w:r>
      <w:r w:rsidR="00937DDF" w:rsidRPr="00136D70">
        <w:rPr>
          <w:rFonts w:ascii="Times New Roman" w:hAnsi="Times New Roman" w:cs="Times New Roman"/>
          <w:sz w:val="24"/>
          <w:szCs w:val="24"/>
          <w:shd w:val="clear" w:color="auto" w:fill="FFFFFF"/>
        </w:rPr>
        <w:t>de puhul oleneb mõju ka liigist</w:t>
      </w:r>
      <w:r w:rsidR="00F31C5B" w:rsidRPr="00136D70">
        <w:rPr>
          <w:rFonts w:ascii="Times New Roman" w:hAnsi="Times New Roman" w:cs="Times New Roman"/>
          <w:sz w:val="24"/>
          <w:szCs w:val="24"/>
          <w:shd w:val="clear" w:color="auto" w:fill="FFFFFF"/>
        </w:rPr>
        <w:t xml:space="preserve"> </w:t>
      </w:r>
      <w:r w:rsidR="00937DDF" w:rsidRPr="00136D70">
        <w:rPr>
          <w:rFonts w:ascii="Times New Roman" w:hAnsi="Times New Roman" w:cs="Times New Roman"/>
          <w:sz w:val="24"/>
          <w:szCs w:val="24"/>
          <w:shd w:val="clear" w:color="auto" w:fill="FFFFFF"/>
        </w:rPr>
        <w:t>(</w:t>
      </w:r>
      <w:r w:rsidR="00F31C5B" w:rsidRPr="00136D70">
        <w:rPr>
          <w:rFonts w:ascii="Times New Roman" w:hAnsi="Times New Roman" w:cs="Times New Roman"/>
          <w:sz w:val="24"/>
          <w:szCs w:val="24"/>
          <w:shd w:val="clear" w:color="auto" w:fill="FFFFFF"/>
        </w:rPr>
        <w:t>eri liigid on erineva</w:t>
      </w:r>
      <w:r w:rsidR="00DE58E5" w:rsidRPr="00136D70">
        <w:rPr>
          <w:rFonts w:ascii="Times New Roman" w:hAnsi="Times New Roman" w:cs="Times New Roman"/>
          <w:sz w:val="24"/>
          <w:szCs w:val="24"/>
          <w:shd w:val="clear" w:color="auto" w:fill="FFFFFF"/>
        </w:rPr>
        <w:t xml:space="preserve"> vastupidavusega kiirguse toimele</w:t>
      </w:r>
      <w:r w:rsidR="00937DDF" w:rsidRPr="00136D70">
        <w:rPr>
          <w:rFonts w:ascii="Times New Roman" w:hAnsi="Times New Roman" w:cs="Times New Roman"/>
          <w:sz w:val="24"/>
          <w:szCs w:val="24"/>
          <w:shd w:val="clear" w:color="auto" w:fill="FFFFFF"/>
        </w:rPr>
        <w:t>)</w:t>
      </w:r>
      <w:r w:rsidR="00F31C5B" w:rsidRPr="00136D70">
        <w:rPr>
          <w:rFonts w:ascii="Times New Roman" w:hAnsi="Times New Roman" w:cs="Times New Roman"/>
          <w:sz w:val="24"/>
          <w:szCs w:val="24"/>
          <w:shd w:val="clear" w:color="auto" w:fill="FFFFFF"/>
        </w:rPr>
        <w:t xml:space="preserve">. </w:t>
      </w:r>
      <w:r w:rsidR="00504F9D" w:rsidRPr="00136D70">
        <w:rPr>
          <w:rFonts w:ascii="Times New Roman" w:hAnsi="Times New Roman" w:cs="Times New Roman"/>
          <w:sz w:val="24"/>
          <w:szCs w:val="24"/>
          <w:shd w:val="clear" w:color="auto" w:fill="FFFFFF"/>
        </w:rPr>
        <w:t xml:space="preserve">Ioniseeriv kiirgus on inimese meeltele tajumatu ning selle taset on võimalik mõõta vaid spetsiaalse mõõteaparatuuriga. </w:t>
      </w:r>
    </w:p>
    <w:p w14:paraId="76248365" w14:textId="77777777" w:rsidR="00721DCD" w:rsidRPr="000C68AF" w:rsidRDefault="00721DCD" w:rsidP="000C68AF">
      <w:pPr>
        <w:pStyle w:val="Vahedeta"/>
        <w:jc w:val="both"/>
        <w:rPr>
          <w:rFonts w:ascii="Times New Roman" w:hAnsi="Times New Roman" w:cs="Times New Roman"/>
          <w:color w:val="333333"/>
          <w:sz w:val="24"/>
          <w:szCs w:val="24"/>
          <w:shd w:val="clear" w:color="auto" w:fill="FFFFFF"/>
        </w:rPr>
      </w:pPr>
    </w:p>
    <w:p w14:paraId="69ED5D6D" w14:textId="5304049C" w:rsidR="006E1B93" w:rsidRPr="000C68AF" w:rsidRDefault="00DC245A" w:rsidP="000C68AF">
      <w:pPr>
        <w:pStyle w:val="Vahedeta"/>
        <w:jc w:val="both"/>
        <w:rPr>
          <w:rFonts w:ascii="Times New Roman" w:hAnsi="Times New Roman" w:cs="Times New Roman"/>
          <w:bCs/>
          <w:kern w:val="24"/>
          <w:sz w:val="24"/>
          <w:szCs w:val="24"/>
        </w:rPr>
      </w:pPr>
      <w:r w:rsidRPr="000C68AF">
        <w:rPr>
          <w:rFonts w:ascii="Times New Roman" w:hAnsi="Times New Roman" w:cs="Times New Roman"/>
          <w:sz w:val="24"/>
          <w:szCs w:val="24"/>
        </w:rPr>
        <w:t xml:space="preserve">Ioniseeriv kiirgus võib olla looduslikku päritolu või pärineda tehislikest allikatest. </w:t>
      </w:r>
      <w:r w:rsidR="006E1B93" w:rsidRPr="000C68AF">
        <w:rPr>
          <w:rFonts w:ascii="Times New Roman" w:hAnsi="Times New Roman" w:cs="Times New Roman"/>
          <w:sz w:val="24"/>
          <w:szCs w:val="24"/>
        </w:rPr>
        <w:t>Looduslikuks kiirusallikaks on näiteks kosmiline kiirgus ja maapinnast pärinev kiirgus. Looduslikud radioaktiivsed ained esinevad kõikjal meid ümbritsevas keskkonnas sh inimese kehas. Seetõttu on inimene pidevalt allutatud looduslikku päritolu ioniseeriva kiirguse mõjule. Täiendavalt vabaneb keskkonda tehislikku päritolu radioaktiivseid aineid inimtegevuse tagajärjel, mis põhjusta</w:t>
      </w:r>
      <w:r w:rsidRPr="000C68AF">
        <w:rPr>
          <w:rFonts w:ascii="Times New Roman" w:hAnsi="Times New Roman" w:cs="Times New Roman"/>
          <w:sz w:val="24"/>
          <w:szCs w:val="24"/>
        </w:rPr>
        <w:t>b</w:t>
      </w:r>
      <w:r w:rsidR="006E1B93" w:rsidRPr="000C68AF">
        <w:rPr>
          <w:rFonts w:ascii="Times New Roman" w:hAnsi="Times New Roman" w:cs="Times New Roman"/>
          <w:sz w:val="24"/>
          <w:szCs w:val="24"/>
        </w:rPr>
        <w:t xml:space="preserve"> keskkonnale ja inimestele täiendava nn kiirguskoormuse. Tehislikku päritolu radioaktiivsed ained satuvad keskkonda näiteks tuumarelvade katsetuste ja tuumaelektrijaamades ja tuumatööstuses toimuvate õnnetuse tagajärjel, samuti radioaktiivsete heitmete ja jäätme</w:t>
      </w:r>
      <w:r w:rsidR="00336C6C" w:rsidRPr="000C68AF">
        <w:rPr>
          <w:rFonts w:ascii="Times New Roman" w:hAnsi="Times New Roman" w:cs="Times New Roman"/>
          <w:sz w:val="24"/>
          <w:szCs w:val="24"/>
        </w:rPr>
        <w:t>te vabastamisel keskkonda tuumarajatistest</w:t>
      </w:r>
      <w:r w:rsidR="006E1B93" w:rsidRPr="000C68AF">
        <w:rPr>
          <w:rFonts w:ascii="Times New Roman" w:hAnsi="Times New Roman" w:cs="Times New Roman"/>
          <w:sz w:val="24"/>
          <w:szCs w:val="24"/>
        </w:rPr>
        <w:t xml:space="preserve"> ja muudest rajatistest (nt tööstustest, haiglatest, uurimisasutustest).</w:t>
      </w:r>
    </w:p>
    <w:p w14:paraId="5226155C" w14:textId="77777777" w:rsidR="006E1B93" w:rsidRPr="000C68AF" w:rsidRDefault="006E1B93" w:rsidP="000C68AF">
      <w:pPr>
        <w:pStyle w:val="Vahedeta"/>
        <w:jc w:val="both"/>
        <w:rPr>
          <w:rFonts w:ascii="Times New Roman" w:hAnsi="Times New Roman" w:cs="Times New Roman"/>
          <w:sz w:val="24"/>
          <w:szCs w:val="24"/>
        </w:rPr>
      </w:pPr>
    </w:p>
    <w:p w14:paraId="1A0E4071" w14:textId="59DCBC9A" w:rsidR="006E1B93" w:rsidRPr="000C68AF" w:rsidRDefault="006E1B93"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Eestis ei ole töötavaid tuumarajatisi ega selliseid kiirgustegevusi, mille tagajärjel satuks keskkonda olulises koguses radioaktiivseid aineid. Ohuallikaks on seega eelkõige väljastpoolt riigipiiri tulenev saaste. Käesoleval ajal keskkonnas esinevad radionukliidid on sinna sattunud peamiselt tuumakatsetuste ning tuumaelektrijaamades toimunud õnnetuste tagajärjel. Kuna osade radionukliidide poolestusaeg (aeg, mil radionukliid kaotab poole oma aktiivsuse al</w:t>
      </w:r>
      <w:r w:rsidR="007039AB">
        <w:rPr>
          <w:rFonts w:ascii="Times New Roman" w:hAnsi="Times New Roman" w:cs="Times New Roman"/>
          <w:sz w:val="24"/>
          <w:szCs w:val="24"/>
        </w:rPr>
        <w:t>gväärtusest) on väga pikk,</w:t>
      </w:r>
      <w:r w:rsidRPr="000C68AF">
        <w:rPr>
          <w:rFonts w:ascii="Times New Roman" w:hAnsi="Times New Roman" w:cs="Times New Roman"/>
          <w:sz w:val="24"/>
          <w:szCs w:val="24"/>
        </w:rPr>
        <w:t xml:space="preserve"> võivad need keskkonnas püsida väga kaua aega.</w:t>
      </w:r>
    </w:p>
    <w:p w14:paraId="2FCAF69C" w14:textId="77777777" w:rsidR="006E1B93" w:rsidRPr="000C68AF" w:rsidRDefault="006E1B93" w:rsidP="000C68AF">
      <w:pPr>
        <w:pStyle w:val="Vahedeta"/>
        <w:jc w:val="both"/>
        <w:rPr>
          <w:rFonts w:ascii="Times New Roman" w:hAnsi="Times New Roman" w:cs="Times New Roman"/>
          <w:sz w:val="24"/>
          <w:szCs w:val="24"/>
        </w:rPr>
      </w:pPr>
    </w:p>
    <w:p w14:paraId="229F7747" w14:textId="41F75AE0" w:rsidR="00B96298" w:rsidRPr="000C68AF" w:rsidRDefault="00233189" w:rsidP="000C68AF">
      <w:pPr>
        <w:pStyle w:val="Vahedeta"/>
        <w:jc w:val="both"/>
        <w:rPr>
          <w:rFonts w:ascii="Times New Roman" w:hAnsi="Times New Roman" w:cs="Times New Roman"/>
          <w:bCs/>
          <w:kern w:val="24"/>
          <w:sz w:val="24"/>
          <w:szCs w:val="24"/>
        </w:rPr>
      </w:pPr>
      <w:r w:rsidRPr="000C68AF">
        <w:rPr>
          <w:rFonts w:ascii="Times New Roman" w:hAnsi="Times New Roman" w:cs="Times New Roman"/>
          <w:bCs/>
          <w:kern w:val="24"/>
          <w:sz w:val="24"/>
          <w:szCs w:val="24"/>
        </w:rPr>
        <w:t>K</w:t>
      </w:r>
      <w:r w:rsidR="006E1B93" w:rsidRPr="000C68AF">
        <w:rPr>
          <w:rFonts w:ascii="Times New Roman" w:hAnsi="Times New Roman" w:cs="Times New Roman"/>
          <w:bCs/>
          <w:kern w:val="24"/>
          <w:sz w:val="24"/>
          <w:szCs w:val="24"/>
        </w:rPr>
        <w:t xml:space="preserve">eskkonnas esinevad radionukliidid </w:t>
      </w:r>
      <w:r w:rsidR="006E1B93" w:rsidRPr="000C68AF">
        <w:rPr>
          <w:rFonts w:ascii="Times New Roman" w:hAnsi="Times New Roman" w:cs="Times New Roman"/>
          <w:sz w:val="24"/>
          <w:szCs w:val="24"/>
        </w:rPr>
        <w:t>satuvad õhust ja veest pinnasesse ning sealt edasi toiduainetesse ja võivad erineval moel mõjutada ka inimest, seetõttu pööratakse kiirgusseires lisaks keskkonnaseisundi hindamisele suurt tähelepanu ka inimeste poolt saadavatele kiirgusdoosidele.</w:t>
      </w:r>
    </w:p>
    <w:p w14:paraId="319328A2" w14:textId="77777777" w:rsidR="000939C5" w:rsidRDefault="000939C5" w:rsidP="000C68AF">
      <w:pPr>
        <w:jc w:val="both"/>
        <w:rPr>
          <w:rFonts w:ascii="Times New Roman" w:hAnsi="Times New Roman" w:cs="Times New Roman"/>
          <w:bCs/>
          <w:kern w:val="24"/>
          <w:sz w:val="24"/>
          <w:szCs w:val="24"/>
        </w:rPr>
      </w:pPr>
    </w:p>
    <w:p w14:paraId="200363E7" w14:textId="77777777" w:rsidR="00136D70" w:rsidRDefault="00136D70" w:rsidP="00136D70">
      <w:pPr>
        <w:pStyle w:val="Pealkiri1"/>
        <w:jc w:val="both"/>
        <w:rPr>
          <w:rFonts w:eastAsiaTheme="minorEastAsia" w:cs="Times New Roman"/>
          <w:b w:val="0"/>
          <w:bCs/>
          <w:kern w:val="24"/>
          <w:sz w:val="24"/>
          <w:szCs w:val="24"/>
        </w:rPr>
      </w:pPr>
    </w:p>
    <w:p w14:paraId="425F0A49" w14:textId="77777777" w:rsidR="00136D70" w:rsidRDefault="00136D70" w:rsidP="00136D70"/>
    <w:p w14:paraId="531A6FA8" w14:textId="77777777" w:rsidR="00136D70" w:rsidRPr="00136D70" w:rsidRDefault="00136D70" w:rsidP="00136D70"/>
    <w:p w14:paraId="0F307EEF" w14:textId="383A5167" w:rsidR="00F31E9F" w:rsidRPr="00136D70" w:rsidRDefault="00136D70" w:rsidP="00136D70">
      <w:pPr>
        <w:pStyle w:val="Pealkiri1"/>
      </w:pPr>
      <w:bookmarkStart w:id="2" w:name="_Toc535315058"/>
      <w:r>
        <w:lastRenderedPageBreak/>
        <w:t xml:space="preserve">2. </w:t>
      </w:r>
      <w:r w:rsidR="00CB3902" w:rsidRPr="00136D70">
        <w:t>Allprogrammile seatud eesmärgid ja ülesanded</w:t>
      </w:r>
      <w:bookmarkEnd w:id="2"/>
    </w:p>
    <w:p w14:paraId="4370A281" w14:textId="78472D37" w:rsidR="00BA38DA" w:rsidRPr="00136D70" w:rsidRDefault="00BA38DA" w:rsidP="00136D70">
      <w:pPr>
        <w:pStyle w:val="Pealkiri2"/>
      </w:pPr>
      <w:bookmarkStart w:id="3" w:name="_Toc535315059"/>
      <w:r w:rsidRPr="00136D70">
        <w:t>2.1. Kiirgusseire eesmärk</w:t>
      </w:r>
      <w:bookmarkEnd w:id="3"/>
    </w:p>
    <w:p w14:paraId="4D35B9B7" w14:textId="02C935B5" w:rsidR="00D848B7" w:rsidRPr="000C68AF" w:rsidRDefault="00D848B7"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Kiirgusseire eesmärgiks on hinnata keskkonda kiirgusohutuse ja -kaitse seisukohast. Eesmärgiks on kaitsta keskkonda ja inimesi (sh tulevasi põlvkondi) ioniseeriva kiirguse kahjuliku mõju eest. Selleks on vaja olla pidevalt teadlik keskkonna radioaktiivsuse tasemetest. Kiirgusseire allprogramm peab olema üles ehitatud selliselt, et oleks võimalik jälgida keskkonna radioaktiivsuse tasemete muutusi ajas ja vajadusel neile reageerida, hinnata seiretulemuste vastavust regulatsioonide nõuetele, hinnata inimeste poolt saadavaid kiirgusdoose ja vajadusel võtta tarvitusele meetmeid kiirgusdooside vähendamiseks. Regulaarne kiirgusseire arendab valmisolekut ja võimekust kiirgushädaolukordadele</w:t>
      </w:r>
      <w:r w:rsidR="00AC1A3A" w:rsidRPr="000C68AF">
        <w:rPr>
          <w:rFonts w:ascii="Times New Roman" w:hAnsi="Times New Roman" w:cs="Times New Roman"/>
          <w:sz w:val="24"/>
          <w:szCs w:val="24"/>
        </w:rPr>
        <w:t xml:space="preserve"> reageerimiseks</w:t>
      </w:r>
      <w:r w:rsidRPr="000C68AF">
        <w:rPr>
          <w:rFonts w:ascii="Times New Roman" w:hAnsi="Times New Roman" w:cs="Times New Roman"/>
          <w:sz w:val="24"/>
          <w:szCs w:val="24"/>
        </w:rPr>
        <w:t xml:space="preserve">. Lisaks võimaldavad olemasolevad kogutud seireandmed hädaolukorras hinnata, millised radionukliidid ja millises kontsentratsioonis on keskkonda täiendavalt </w:t>
      </w:r>
      <w:r w:rsidR="00AC1A3A" w:rsidRPr="000C68AF">
        <w:rPr>
          <w:rFonts w:ascii="Times New Roman" w:hAnsi="Times New Roman" w:cs="Times New Roman"/>
          <w:sz w:val="24"/>
          <w:szCs w:val="24"/>
        </w:rPr>
        <w:t>lisandunud</w:t>
      </w:r>
      <w:r w:rsidRPr="000C68AF">
        <w:rPr>
          <w:rFonts w:ascii="Times New Roman" w:hAnsi="Times New Roman" w:cs="Times New Roman"/>
          <w:sz w:val="24"/>
          <w:szCs w:val="24"/>
        </w:rPr>
        <w:t>.</w:t>
      </w:r>
    </w:p>
    <w:p w14:paraId="1EC03FCE" w14:textId="77777777" w:rsidR="00D848B7" w:rsidRPr="000C68AF" w:rsidRDefault="00D848B7" w:rsidP="000C68AF">
      <w:pPr>
        <w:pStyle w:val="Vahedeta"/>
        <w:jc w:val="both"/>
        <w:rPr>
          <w:rFonts w:ascii="Times New Roman" w:hAnsi="Times New Roman" w:cs="Times New Roman"/>
          <w:sz w:val="24"/>
          <w:szCs w:val="24"/>
        </w:rPr>
      </w:pPr>
    </w:p>
    <w:p w14:paraId="52825A8F" w14:textId="62BAE17B" w:rsidR="0094267A" w:rsidRPr="000C68AF" w:rsidRDefault="00D462D3"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w:t>
      </w:r>
      <w:r w:rsidR="00A64C10" w:rsidRPr="000C68AF">
        <w:rPr>
          <w:rFonts w:ascii="Times New Roman" w:hAnsi="Times New Roman" w:cs="Times New Roman"/>
          <w:sz w:val="24"/>
          <w:szCs w:val="24"/>
        </w:rPr>
        <w:t>iirgusseire üldiseks eesmärgiks o</w:t>
      </w:r>
      <w:r w:rsidRPr="000C68AF">
        <w:rPr>
          <w:rFonts w:ascii="Times New Roman" w:hAnsi="Times New Roman" w:cs="Times New Roman"/>
          <w:sz w:val="24"/>
          <w:szCs w:val="24"/>
        </w:rPr>
        <w:t xml:space="preserve">n informatsiooni kogumine </w:t>
      </w:r>
      <w:r w:rsidR="00A64C10" w:rsidRPr="000C68AF">
        <w:rPr>
          <w:rFonts w:ascii="Times New Roman" w:hAnsi="Times New Roman" w:cs="Times New Roman"/>
          <w:sz w:val="24"/>
          <w:szCs w:val="24"/>
        </w:rPr>
        <w:t>keskkonna</w:t>
      </w:r>
      <w:r w:rsidR="0046756C" w:rsidRPr="000C68AF">
        <w:rPr>
          <w:rFonts w:ascii="Times New Roman" w:hAnsi="Times New Roman" w:cs="Times New Roman"/>
          <w:sz w:val="24"/>
          <w:szCs w:val="24"/>
        </w:rPr>
        <w:t xml:space="preserve"> eri</w:t>
      </w:r>
      <w:r w:rsidRPr="000C68AF">
        <w:rPr>
          <w:rFonts w:ascii="Times New Roman" w:hAnsi="Times New Roman" w:cs="Times New Roman"/>
          <w:sz w:val="24"/>
          <w:szCs w:val="24"/>
        </w:rPr>
        <w:t xml:space="preserve"> </w:t>
      </w:r>
      <w:r w:rsidR="00A64C10" w:rsidRPr="000C68AF">
        <w:rPr>
          <w:rFonts w:ascii="Times New Roman" w:hAnsi="Times New Roman" w:cs="Times New Roman"/>
          <w:sz w:val="24"/>
          <w:szCs w:val="24"/>
        </w:rPr>
        <w:t>sfääride radioaktiivsuse tasemete kohta ee</w:t>
      </w:r>
      <w:r w:rsidRPr="000C68AF">
        <w:rPr>
          <w:rFonts w:ascii="Times New Roman" w:hAnsi="Times New Roman" w:cs="Times New Roman"/>
          <w:sz w:val="24"/>
          <w:szCs w:val="24"/>
        </w:rPr>
        <w:t xml:space="preserve">smärgiga kaitsta inimest ja </w:t>
      </w:r>
      <w:r w:rsidR="005C0573" w:rsidRPr="000C68AF">
        <w:rPr>
          <w:rFonts w:ascii="Times New Roman" w:hAnsi="Times New Roman" w:cs="Times New Roman"/>
          <w:sz w:val="24"/>
          <w:szCs w:val="24"/>
        </w:rPr>
        <w:t>looduskeskkonda</w:t>
      </w:r>
      <w:r w:rsidR="00A64C10" w:rsidRPr="000C68AF">
        <w:rPr>
          <w:rFonts w:ascii="Times New Roman" w:hAnsi="Times New Roman" w:cs="Times New Roman"/>
          <w:sz w:val="24"/>
          <w:szCs w:val="24"/>
        </w:rPr>
        <w:t xml:space="preserve"> ioniseeriva kiirguse kahjuliku mõju eest. Kiirgusseire esmaseks ülesandeks on avastada ja jälgida inimtegevuse poolt esile kutsutud radioaktiivsuse tõusu</w:t>
      </w:r>
      <w:r w:rsidR="000B1356" w:rsidRPr="000C68AF">
        <w:rPr>
          <w:rFonts w:ascii="Times New Roman" w:hAnsi="Times New Roman" w:cs="Times New Roman"/>
          <w:sz w:val="24"/>
          <w:szCs w:val="24"/>
        </w:rPr>
        <w:t xml:space="preserve"> ehk</w:t>
      </w:r>
      <w:r w:rsidR="00A64C10" w:rsidRPr="000C68AF">
        <w:rPr>
          <w:rFonts w:ascii="Times New Roman" w:hAnsi="Times New Roman" w:cs="Times New Roman"/>
          <w:sz w:val="24"/>
          <w:szCs w:val="24"/>
        </w:rPr>
        <w:t xml:space="preserve"> </w:t>
      </w:r>
      <w:r w:rsidRPr="000C68AF">
        <w:rPr>
          <w:rFonts w:ascii="Times New Roman" w:hAnsi="Times New Roman" w:cs="Times New Roman"/>
          <w:sz w:val="24"/>
          <w:szCs w:val="24"/>
        </w:rPr>
        <w:t>tehislike</w:t>
      </w:r>
      <w:r w:rsidR="0046756C" w:rsidRPr="000C68AF">
        <w:rPr>
          <w:rFonts w:ascii="Times New Roman" w:hAnsi="Times New Roman" w:cs="Times New Roman"/>
          <w:sz w:val="24"/>
          <w:szCs w:val="24"/>
        </w:rPr>
        <w:t xml:space="preserve"> radionukliidide</w:t>
      </w:r>
      <w:r w:rsidR="007039AB">
        <w:rPr>
          <w:rFonts w:ascii="Times New Roman" w:hAnsi="Times New Roman" w:cs="Times New Roman"/>
          <w:sz w:val="24"/>
          <w:szCs w:val="24"/>
        </w:rPr>
        <w:t xml:space="preserve"> levikut</w:t>
      </w:r>
      <w:r w:rsidR="00A64C10" w:rsidRPr="000C68AF">
        <w:rPr>
          <w:rFonts w:ascii="Times New Roman" w:hAnsi="Times New Roman" w:cs="Times New Roman"/>
          <w:sz w:val="24"/>
          <w:szCs w:val="24"/>
        </w:rPr>
        <w:t>.</w:t>
      </w:r>
      <w:r w:rsidR="005533DC" w:rsidRPr="000C68AF">
        <w:rPr>
          <w:rFonts w:ascii="Times New Roman" w:hAnsi="Times New Roman" w:cs="Times New Roman"/>
          <w:sz w:val="24"/>
          <w:szCs w:val="24"/>
        </w:rPr>
        <w:t xml:space="preserve"> </w:t>
      </w:r>
      <w:r w:rsidR="00A64C10" w:rsidRPr="000C68AF">
        <w:rPr>
          <w:rFonts w:ascii="Times New Roman" w:hAnsi="Times New Roman" w:cs="Times New Roman"/>
          <w:sz w:val="24"/>
          <w:szCs w:val="24"/>
        </w:rPr>
        <w:t>Oluliseks väljundiks on hoiatava informatsiooni andmine keskkonna radioaktiivse saastumi</w:t>
      </w:r>
      <w:r w:rsidR="00BB5633" w:rsidRPr="000C68AF">
        <w:rPr>
          <w:rFonts w:ascii="Times New Roman" w:hAnsi="Times New Roman" w:cs="Times New Roman"/>
          <w:sz w:val="24"/>
          <w:szCs w:val="24"/>
        </w:rPr>
        <w:t>se kohta võimalike tuumaõnnetuste</w:t>
      </w:r>
      <w:r w:rsidR="00A64C10" w:rsidRPr="000C68AF">
        <w:rPr>
          <w:rFonts w:ascii="Times New Roman" w:hAnsi="Times New Roman" w:cs="Times New Roman"/>
          <w:sz w:val="24"/>
          <w:szCs w:val="24"/>
        </w:rPr>
        <w:t xml:space="preserve"> korral naaberriikides ja teiste õnnetuste k</w:t>
      </w:r>
      <w:r w:rsidR="00F627C3" w:rsidRPr="000C68AF">
        <w:rPr>
          <w:rFonts w:ascii="Times New Roman" w:hAnsi="Times New Roman" w:cs="Times New Roman"/>
          <w:sz w:val="24"/>
          <w:szCs w:val="24"/>
        </w:rPr>
        <w:t xml:space="preserve">orral, mille tagajärjel toimub </w:t>
      </w:r>
      <w:r w:rsidR="00A64C10" w:rsidRPr="000C68AF">
        <w:rPr>
          <w:rFonts w:ascii="Times New Roman" w:hAnsi="Times New Roman" w:cs="Times New Roman"/>
          <w:sz w:val="24"/>
          <w:szCs w:val="24"/>
        </w:rPr>
        <w:t xml:space="preserve">radioaktiivse saaste vabanemine keskkonda. </w:t>
      </w:r>
      <w:r w:rsidR="00A861C6" w:rsidRPr="000C68AF">
        <w:rPr>
          <w:rFonts w:ascii="Times New Roman" w:hAnsi="Times New Roman" w:cs="Times New Roman"/>
          <w:sz w:val="24"/>
          <w:szCs w:val="24"/>
        </w:rPr>
        <w:t>Loodusli</w:t>
      </w:r>
      <w:r w:rsidR="00AC4FDE" w:rsidRPr="000C68AF">
        <w:rPr>
          <w:rFonts w:ascii="Times New Roman" w:hAnsi="Times New Roman" w:cs="Times New Roman"/>
          <w:sz w:val="24"/>
          <w:szCs w:val="24"/>
        </w:rPr>
        <w:t>ke radionukliid</w:t>
      </w:r>
      <w:r w:rsidR="007039AB">
        <w:rPr>
          <w:rFonts w:ascii="Times New Roman" w:hAnsi="Times New Roman" w:cs="Times New Roman"/>
          <w:sz w:val="24"/>
          <w:szCs w:val="24"/>
        </w:rPr>
        <w:t>id</w:t>
      </w:r>
      <w:r w:rsidR="00AC4FDE" w:rsidRPr="000C68AF">
        <w:rPr>
          <w:rFonts w:ascii="Times New Roman" w:hAnsi="Times New Roman" w:cs="Times New Roman"/>
          <w:sz w:val="24"/>
          <w:szCs w:val="24"/>
        </w:rPr>
        <w:t>e esinemist keskkonnas uuritakse peamiselt teadusuuringute raames</w:t>
      </w:r>
      <w:r w:rsidR="004D7D18">
        <w:rPr>
          <w:rFonts w:ascii="Times New Roman" w:hAnsi="Times New Roman" w:cs="Times New Roman"/>
          <w:sz w:val="24"/>
          <w:szCs w:val="24"/>
        </w:rPr>
        <w:t>, andes teaduspõhist infot meetmeteks keskkonnaseisundi muutmiseks.</w:t>
      </w:r>
      <w:r w:rsidR="00AC4FDE" w:rsidRPr="000C68AF">
        <w:rPr>
          <w:rFonts w:ascii="Times New Roman" w:hAnsi="Times New Roman" w:cs="Times New Roman"/>
          <w:sz w:val="24"/>
          <w:szCs w:val="24"/>
        </w:rPr>
        <w:t xml:space="preserve"> Sii</w:t>
      </w:r>
      <w:r w:rsidR="00D85BEF" w:rsidRPr="000C68AF">
        <w:rPr>
          <w:rFonts w:ascii="Times New Roman" w:hAnsi="Times New Roman" w:cs="Times New Roman"/>
          <w:sz w:val="24"/>
          <w:szCs w:val="24"/>
        </w:rPr>
        <w:t xml:space="preserve">ski sisaldab kiirgusseire </w:t>
      </w:r>
      <w:r w:rsidR="0057509C" w:rsidRPr="000C68AF">
        <w:rPr>
          <w:rFonts w:ascii="Times New Roman" w:hAnsi="Times New Roman" w:cs="Times New Roman"/>
          <w:sz w:val="24"/>
          <w:szCs w:val="24"/>
        </w:rPr>
        <w:t xml:space="preserve">allprogramm </w:t>
      </w:r>
      <w:r w:rsidR="00D85BEF" w:rsidRPr="000C68AF">
        <w:rPr>
          <w:rFonts w:ascii="Times New Roman" w:hAnsi="Times New Roman" w:cs="Times New Roman"/>
          <w:sz w:val="24"/>
          <w:szCs w:val="24"/>
        </w:rPr>
        <w:t>ka ena</w:t>
      </w:r>
      <w:r w:rsidR="00AC4FDE" w:rsidRPr="000C68AF">
        <w:rPr>
          <w:rFonts w:ascii="Times New Roman" w:hAnsi="Times New Roman" w:cs="Times New Roman"/>
          <w:sz w:val="24"/>
          <w:szCs w:val="24"/>
        </w:rPr>
        <w:t>mlevinud looduslikku päritolu radionukliidide tasemete määramist</w:t>
      </w:r>
      <w:r w:rsidR="00D90FD2" w:rsidRPr="000C68AF">
        <w:rPr>
          <w:rFonts w:ascii="Times New Roman" w:hAnsi="Times New Roman" w:cs="Times New Roman"/>
          <w:sz w:val="24"/>
          <w:szCs w:val="24"/>
        </w:rPr>
        <w:t xml:space="preserve"> eesmärgiga hinnata </w:t>
      </w:r>
      <w:r w:rsidR="00D85BEF" w:rsidRPr="000C68AF">
        <w:rPr>
          <w:rFonts w:ascii="Times New Roman" w:hAnsi="Times New Roman" w:cs="Times New Roman"/>
          <w:sz w:val="24"/>
          <w:szCs w:val="24"/>
        </w:rPr>
        <w:t>kiirgusdoose</w:t>
      </w:r>
      <w:r w:rsidR="000E455B" w:rsidRPr="000C68AF">
        <w:rPr>
          <w:rFonts w:ascii="Times New Roman" w:hAnsi="Times New Roman" w:cs="Times New Roman"/>
          <w:sz w:val="24"/>
          <w:szCs w:val="24"/>
        </w:rPr>
        <w:t>, mida elanikud saavad loo</w:t>
      </w:r>
      <w:r w:rsidR="00B50A9D" w:rsidRPr="000C68AF">
        <w:rPr>
          <w:rFonts w:ascii="Times New Roman" w:hAnsi="Times New Roman" w:cs="Times New Roman"/>
          <w:sz w:val="24"/>
          <w:szCs w:val="24"/>
        </w:rPr>
        <w:t>duslikku päritolu radionukliididest</w:t>
      </w:r>
      <w:r w:rsidR="00BB4FAE" w:rsidRPr="000C68AF">
        <w:rPr>
          <w:rFonts w:ascii="Times New Roman" w:hAnsi="Times New Roman" w:cs="Times New Roman"/>
          <w:sz w:val="24"/>
          <w:szCs w:val="24"/>
        </w:rPr>
        <w:t>, et</w:t>
      </w:r>
      <w:r w:rsidR="000E455B" w:rsidRPr="000C68AF">
        <w:rPr>
          <w:rFonts w:ascii="Times New Roman" w:hAnsi="Times New Roman" w:cs="Times New Roman"/>
          <w:sz w:val="24"/>
          <w:szCs w:val="24"/>
        </w:rPr>
        <w:t xml:space="preserve"> võrrelda seda tehislikest kiirgusallikatest sa</w:t>
      </w:r>
      <w:r w:rsidR="003C43C3" w:rsidRPr="000C68AF">
        <w:rPr>
          <w:rFonts w:ascii="Times New Roman" w:hAnsi="Times New Roman" w:cs="Times New Roman"/>
          <w:sz w:val="24"/>
          <w:szCs w:val="24"/>
        </w:rPr>
        <w:t>a</w:t>
      </w:r>
      <w:r w:rsidR="00D85BEF" w:rsidRPr="000C68AF">
        <w:rPr>
          <w:rFonts w:ascii="Times New Roman" w:hAnsi="Times New Roman" w:cs="Times New Roman"/>
          <w:sz w:val="24"/>
          <w:szCs w:val="24"/>
        </w:rPr>
        <w:t>dava kiirgusdoosiga</w:t>
      </w:r>
      <w:r w:rsidR="00181845">
        <w:rPr>
          <w:rFonts w:ascii="Times New Roman" w:hAnsi="Times New Roman" w:cs="Times New Roman"/>
          <w:sz w:val="24"/>
          <w:szCs w:val="24"/>
        </w:rPr>
        <w:t>, sidudes neid erinevate tervisenäitajatega.</w:t>
      </w:r>
    </w:p>
    <w:p w14:paraId="6DD90194" w14:textId="77777777" w:rsidR="00D462D3" w:rsidRPr="000C68AF" w:rsidRDefault="00D462D3" w:rsidP="000C68AF">
      <w:pPr>
        <w:pStyle w:val="Vahedeta"/>
        <w:jc w:val="both"/>
        <w:rPr>
          <w:rFonts w:ascii="Times New Roman" w:hAnsi="Times New Roman" w:cs="Times New Roman"/>
          <w:sz w:val="24"/>
          <w:szCs w:val="24"/>
        </w:rPr>
      </w:pPr>
    </w:p>
    <w:p w14:paraId="391E7E9B" w14:textId="0D3B8A16" w:rsidR="00A64C10" w:rsidRPr="000C68AF" w:rsidRDefault="00A64C10" w:rsidP="000C68AF">
      <w:pPr>
        <w:pStyle w:val="Vahedeta"/>
        <w:jc w:val="both"/>
        <w:rPr>
          <w:rFonts w:ascii="Times New Roman" w:hAnsi="Times New Roman" w:cs="Times New Roman"/>
          <w:spacing w:val="-3"/>
          <w:sz w:val="24"/>
          <w:szCs w:val="24"/>
        </w:rPr>
      </w:pPr>
      <w:r w:rsidRPr="000C68AF">
        <w:rPr>
          <w:rFonts w:ascii="Times New Roman" w:hAnsi="Times New Roman" w:cs="Times New Roman"/>
          <w:sz w:val="24"/>
          <w:szCs w:val="24"/>
        </w:rPr>
        <w:t xml:space="preserve">Eestil </w:t>
      </w:r>
      <w:r w:rsidR="004416AC" w:rsidRPr="000C68AF">
        <w:rPr>
          <w:rFonts w:ascii="Times New Roman" w:hAnsi="Times New Roman" w:cs="Times New Roman"/>
          <w:sz w:val="24"/>
          <w:szCs w:val="24"/>
        </w:rPr>
        <w:t xml:space="preserve">on </w:t>
      </w:r>
      <w:r w:rsidRPr="000C68AF">
        <w:rPr>
          <w:rFonts w:ascii="Times New Roman" w:hAnsi="Times New Roman" w:cs="Times New Roman"/>
          <w:sz w:val="24"/>
          <w:szCs w:val="24"/>
        </w:rPr>
        <w:t xml:space="preserve">kohustus järgida </w:t>
      </w:r>
      <w:hyperlink r:id="rId11" w:history="1">
        <w:r w:rsidRPr="009110AB">
          <w:rPr>
            <w:rStyle w:val="Hperlink"/>
            <w:rFonts w:ascii="Times New Roman" w:hAnsi="Times New Roman" w:cs="Times New Roman"/>
            <w:sz w:val="24"/>
            <w:szCs w:val="24"/>
          </w:rPr>
          <w:t xml:space="preserve">Euroopa Aatomienergiaühenduse </w:t>
        </w:r>
        <w:r w:rsidR="00E07E66" w:rsidRPr="009110AB">
          <w:rPr>
            <w:rStyle w:val="Hperlink"/>
            <w:rFonts w:ascii="Times New Roman" w:hAnsi="Times New Roman" w:cs="Times New Roman"/>
            <w:sz w:val="24"/>
            <w:szCs w:val="24"/>
          </w:rPr>
          <w:t>(</w:t>
        </w:r>
        <w:r w:rsidRPr="009110AB">
          <w:rPr>
            <w:rStyle w:val="Hperlink"/>
            <w:rFonts w:ascii="Times New Roman" w:hAnsi="Times New Roman" w:cs="Times New Roman"/>
            <w:sz w:val="24"/>
            <w:szCs w:val="24"/>
          </w:rPr>
          <w:t>EURATOM</w:t>
        </w:r>
        <w:r w:rsidR="00E07E66" w:rsidRPr="009110AB">
          <w:rPr>
            <w:rStyle w:val="Hperlink"/>
            <w:rFonts w:ascii="Times New Roman" w:hAnsi="Times New Roman" w:cs="Times New Roman"/>
            <w:sz w:val="24"/>
            <w:szCs w:val="24"/>
          </w:rPr>
          <w:t>)</w:t>
        </w:r>
        <w:r w:rsidRPr="009110AB">
          <w:rPr>
            <w:rStyle w:val="Hperlink"/>
            <w:rFonts w:ascii="Times New Roman" w:hAnsi="Times New Roman" w:cs="Times New Roman"/>
            <w:sz w:val="24"/>
            <w:szCs w:val="24"/>
          </w:rPr>
          <w:t xml:space="preserve"> Asutamislepingu</w:t>
        </w:r>
      </w:hyperlink>
      <w:r w:rsidRPr="000C68AF">
        <w:rPr>
          <w:rFonts w:ascii="Times New Roman" w:hAnsi="Times New Roman" w:cs="Times New Roman"/>
          <w:sz w:val="24"/>
          <w:szCs w:val="24"/>
        </w:rPr>
        <w:t xml:space="preserve"> artiklite 35 ja 36 nõudeid. Artikkel 35 sätestab, et liikmesriik peab looma vajalikud vahendid õhu, vee ja pinnase radioaktiivsustaseme pidevseireks ning põhistandardite järgimiseks. Artikli 36 kohaselt tuleb seireandmed edastada etteantud vormis pe</w:t>
      </w:r>
      <w:r w:rsidR="00AB07D2" w:rsidRPr="000C68AF">
        <w:rPr>
          <w:rFonts w:ascii="Times New Roman" w:hAnsi="Times New Roman" w:cs="Times New Roman"/>
          <w:sz w:val="24"/>
          <w:szCs w:val="24"/>
        </w:rPr>
        <w:t>rioodiliselt Euroopa Komisjonile, et K</w:t>
      </w:r>
      <w:r w:rsidR="00F627C3" w:rsidRPr="000C68AF">
        <w:rPr>
          <w:rFonts w:ascii="Times New Roman" w:hAnsi="Times New Roman" w:cs="Times New Roman"/>
          <w:sz w:val="24"/>
          <w:szCs w:val="24"/>
        </w:rPr>
        <w:t>omisjon oleks teadlik elanikkonnale mõjuva radioaktiivsuse tasemest</w:t>
      </w:r>
      <w:r w:rsidRPr="000C68AF">
        <w:rPr>
          <w:rFonts w:ascii="Times New Roman" w:hAnsi="Times New Roman" w:cs="Times New Roman"/>
          <w:sz w:val="24"/>
          <w:szCs w:val="24"/>
        </w:rPr>
        <w:t xml:space="preserve">. </w:t>
      </w:r>
      <w:r w:rsidRPr="000C68AF">
        <w:rPr>
          <w:rFonts w:ascii="Times New Roman" w:hAnsi="Times New Roman" w:cs="Times New Roman"/>
          <w:color w:val="000000"/>
          <w:sz w:val="24"/>
          <w:szCs w:val="24"/>
        </w:rPr>
        <w:t>Euroopa Liidu liikmesriikides on keskkonna kiirgusseires rakendatud ühtne metood</w:t>
      </w:r>
      <w:r w:rsidR="00AB07D2" w:rsidRPr="000C68AF">
        <w:rPr>
          <w:rFonts w:ascii="Times New Roman" w:hAnsi="Times New Roman" w:cs="Times New Roman"/>
          <w:color w:val="000000"/>
          <w:sz w:val="24"/>
          <w:szCs w:val="24"/>
        </w:rPr>
        <w:t xml:space="preserve">ika, mis on kirjeldatud </w:t>
      </w:r>
      <w:r w:rsidRPr="000C68AF">
        <w:rPr>
          <w:rFonts w:ascii="Times New Roman" w:hAnsi="Times New Roman" w:cs="Times New Roman"/>
          <w:color w:val="000000"/>
          <w:sz w:val="24"/>
          <w:szCs w:val="24"/>
        </w:rPr>
        <w:t xml:space="preserve">Komisjoni soovituses </w:t>
      </w:r>
      <w:hyperlink r:id="rId12" w:history="1">
        <w:r w:rsidRPr="00684B51">
          <w:rPr>
            <w:rStyle w:val="Hperlink"/>
            <w:rFonts w:ascii="Times New Roman" w:hAnsi="Times New Roman" w:cs="Times New Roman"/>
            <w:sz w:val="24"/>
            <w:szCs w:val="24"/>
          </w:rPr>
          <w:t>2000/473/Euratom</w:t>
        </w:r>
      </w:hyperlink>
      <w:r w:rsidRPr="000C68AF">
        <w:rPr>
          <w:rFonts w:ascii="Times New Roman" w:hAnsi="Times New Roman" w:cs="Times New Roman"/>
          <w:color w:val="000000"/>
          <w:sz w:val="24"/>
          <w:szCs w:val="24"/>
        </w:rPr>
        <w:t xml:space="preserve"> 8. juunist 2000. Lisaks on</w:t>
      </w:r>
      <w:r w:rsidRPr="000C68AF">
        <w:rPr>
          <w:rFonts w:ascii="Times New Roman" w:hAnsi="Times New Roman" w:cs="Times New Roman"/>
          <w:color w:val="000000"/>
          <w:spacing w:val="-3"/>
          <w:sz w:val="24"/>
          <w:szCs w:val="24"/>
        </w:rPr>
        <w:t xml:space="preserve"> kiirgusseire alusdokumentideks </w:t>
      </w:r>
      <w:hyperlink r:id="rId13" w:history="1">
        <w:r w:rsidRPr="006E1B9C">
          <w:rPr>
            <w:rStyle w:val="Hperlink"/>
            <w:rFonts w:ascii="Times New Roman" w:hAnsi="Times New Roman" w:cs="Times New Roman"/>
            <w:spacing w:val="-3"/>
            <w:sz w:val="24"/>
            <w:szCs w:val="24"/>
          </w:rPr>
          <w:t>kiirgusseadus</w:t>
        </w:r>
      </w:hyperlink>
      <w:r w:rsidRPr="000C68AF">
        <w:rPr>
          <w:rFonts w:ascii="Times New Roman" w:hAnsi="Times New Roman" w:cs="Times New Roman"/>
          <w:color w:val="000000"/>
          <w:spacing w:val="-3"/>
          <w:sz w:val="24"/>
          <w:szCs w:val="24"/>
        </w:rPr>
        <w:t xml:space="preserve">, </w:t>
      </w:r>
      <w:hyperlink r:id="rId14" w:history="1">
        <w:r w:rsidRPr="006E1B9C">
          <w:rPr>
            <w:rStyle w:val="Hperlink"/>
            <w:rFonts w:ascii="Times New Roman" w:hAnsi="Times New Roman" w:cs="Times New Roman"/>
            <w:spacing w:val="-3"/>
            <w:sz w:val="24"/>
            <w:szCs w:val="24"/>
          </w:rPr>
          <w:t>keskkonnaseire seadus</w:t>
        </w:r>
      </w:hyperlink>
      <w:r w:rsidRPr="000C68AF">
        <w:rPr>
          <w:rFonts w:ascii="Times New Roman" w:hAnsi="Times New Roman" w:cs="Times New Roman"/>
          <w:spacing w:val="-3"/>
          <w:sz w:val="24"/>
          <w:szCs w:val="24"/>
        </w:rPr>
        <w:t>,</w:t>
      </w:r>
      <w:r w:rsidR="005E564D" w:rsidRPr="000C68AF">
        <w:rPr>
          <w:rFonts w:ascii="Times New Roman" w:hAnsi="Times New Roman" w:cs="Times New Roman"/>
          <w:spacing w:val="-3"/>
          <w:sz w:val="24"/>
          <w:szCs w:val="24"/>
        </w:rPr>
        <w:t xml:space="preserve"> HELCOM soovitus nr </w:t>
      </w:r>
      <w:hyperlink r:id="rId15" w:history="1">
        <w:r w:rsidR="005E564D" w:rsidRPr="009110AB">
          <w:rPr>
            <w:rStyle w:val="Hperlink"/>
            <w:rFonts w:ascii="Times New Roman" w:hAnsi="Times New Roman" w:cs="Times New Roman"/>
            <w:spacing w:val="-3"/>
            <w:sz w:val="24"/>
            <w:szCs w:val="24"/>
          </w:rPr>
          <w:t>26/3</w:t>
        </w:r>
      </w:hyperlink>
      <w:r w:rsidR="005E564D" w:rsidRPr="000C68AF">
        <w:rPr>
          <w:rFonts w:ascii="Times New Roman" w:hAnsi="Times New Roman" w:cs="Times New Roman"/>
          <w:spacing w:val="-3"/>
          <w:sz w:val="24"/>
          <w:szCs w:val="24"/>
        </w:rPr>
        <w:t>,</w:t>
      </w:r>
      <w:r w:rsidR="00E219D5" w:rsidRPr="000C68AF">
        <w:rPr>
          <w:rFonts w:ascii="Times New Roman" w:hAnsi="Times New Roman" w:cs="Times New Roman"/>
          <w:spacing w:val="-3"/>
          <w:sz w:val="24"/>
          <w:szCs w:val="24"/>
        </w:rPr>
        <w:t xml:space="preserve"> Euroopa Liidu Nõukogu</w:t>
      </w:r>
      <w:r w:rsidR="005E564D" w:rsidRPr="000C68AF">
        <w:rPr>
          <w:rFonts w:ascii="Times New Roman" w:hAnsi="Times New Roman" w:cs="Times New Roman"/>
          <w:spacing w:val="-3"/>
          <w:sz w:val="24"/>
          <w:szCs w:val="24"/>
        </w:rPr>
        <w:t xml:space="preserve"> direktiiv </w:t>
      </w:r>
      <w:hyperlink r:id="rId16" w:history="1">
        <w:r w:rsidR="005E564D" w:rsidRPr="006E1B9C">
          <w:rPr>
            <w:rStyle w:val="Hperlink"/>
            <w:rFonts w:ascii="Times New Roman" w:hAnsi="Times New Roman" w:cs="Times New Roman"/>
            <w:spacing w:val="-3"/>
            <w:sz w:val="24"/>
            <w:szCs w:val="24"/>
          </w:rPr>
          <w:t>2013/59/EURATOM</w:t>
        </w:r>
      </w:hyperlink>
      <w:r w:rsidR="00FA2A15" w:rsidRPr="000C68AF">
        <w:rPr>
          <w:rFonts w:ascii="Times New Roman" w:hAnsi="Times New Roman" w:cs="Times New Roman"/>
          <w:spacing w:val="-3"/>
          <w:sz w:val="24"/>
          <w:szCs w:val="24"/>
        </w:rPr>
        <w:t xml:space="preserve"> 15. detsembrist 2013.</w:t>
      </w:r>
      <w:r w:rsidR="005E564D" w:rsidRPr="000C68AF">
        <w:rPr>
          <w:rFonts w:ascii="Times New Roman" w:hAnsi="Times New Roman" w:cs="Times New Roman"/>
          <w:spacing w:val="-3"/>
          <w:sz w:val="24"/>
          <w:szCs w:val="24"/>
        </w:rPr>
        <w:t xml:space="preserve"> ja</w:t>
      </w:r>
      <w:r w:rsidRPr="000C68AF">
        <w:rPr>
          <w:rFonts w:ascii="Times New Roman" w:hAnsi="Times New Roman" w:cs="Times New Roman"/>
          <w:color w:val="FF0000"/>
          <w:spacing w:val="-3"/>
          <w:sz w:val="24"/>
          <w:szCs w:val="24"/>
        </w:rPr>
        <w:t xml:space="preserve"> </w:t>
      </w:r>
      <w:r w:rsidR="00E219D5" w:rsidRPr="000C68AF">
        <w:rPr>
          <w:rFonts w:ascii="Times New Roman" w:hAnsi="Times New Roman" w:cs="Times New Roman"/>
          <w:spacing w:val="-3"/>
          <w:sz w:val="24"/>
          <w:szCs w:val="24"/>
        </w:rPr>
        <w:t xml:space="preserve">Nõukogu otsus </w:t>
      </w:r>
      <w:hyperlink r:id="rId17" w:history="1">
        <w:r w:rsidR="005E564D" w:rsidRPr="006E1B9C">
          <w:rPr>
            <w:rStyle w:val="Hperlink"/>
            <w:rFonts w:ascii="Times New Roman" w:hAnsi="Times New Roman" w:cs="Times New Roman"/>
            <w:spacing w:val="-3"/>
            <w:sz w:val="24"/>
            <w:szCs w:val="24"/>
          </w:rPr>
          <w:t>87/600/EURATOM</w:t>
        </w:r>
      </w:hyperlink>
      <w:r w:rsidR="00FA2A15" w:rsidRPr="000C68AF">
        <w:rPr>
          <w:rFonts w:ascii="Times New Roman" w:hAnsi="Times New Roman" w:cs="Times New Roman"/>
          <w:spacing w:val="-3"/>
          <w:sz w:val="24"/>
          <w:szCs w:val="24"/>
        </w:rPr>
        <w:t xml:space="preserve"> 14. detsembrist 1987</w:t>
      </w:r>
      <w:r w:rsidRPr="000C68AF">
        <w:rPr>
          <w:rFonts w:ascii="Times New Roman" w:hAnsi="Times New Roman" w:cs="Times New Roman"/>
          <w:spacing w:val="-3"/>
          <w:sz w:val="24"/>
          <w:szCs w:val="24"/>
        </w:rPr>
        <w:t>.</w:t>
      </w:r>
    </w:p>
    <w:p w14:paraId="0809099D" w14:textId="77777777" w:rsidR="001A08F6" w:rsidRPr="000C68AF" w:rsidRDefault="001A08F6" w:rsidP="000C68AF">
      <w:pPr>
        <w:pStyle w:val="Vahedeta"/>
        <w:jc w:val="both"/>
        <w:rPr>
          <w:rFonts w:ascii="Times New Roman" w:hAnsi="Times New Roman" w:cs="Times New Roman"/>
          <w:spacing w:val="-3"/>
          <w:sz w:val="24"/>
          <w:szCs w:val="24"/>
        </w:rPr>
      </w:pPr>
    </w:p>
    <w:p w14:paraId="6EF0A81B" w14:textId="592E63BE" w:rsidR="001A08F6" w:rsidRPr="000C68AF" w:rsidRDefault="0027184E" w:rsidP="000C68AF">
      <w:pPr>
        <w:pStyle w:val="Vahedeta"/>
        <w:jc w:val="both"/>
        <w:rPr>
          <w:rFonts w:ascii="Times New Roman" w:hAnsi="Times New Roman" w:cs="Times New Roman"/>
          <w:color w:val="000000"/>
          <w:sz w:val="24"/>
          <w:szCs w:val="24"/>
        </w:rPr>
      </w:pPr>
      <w:r w:rsidRPr="000C68AF">
        <w:rPr>
          <w:rFonts w:ascii="Times New Roman" w:hAnsi="Times New Roman" w:cs="Times New Roman"/>
          <w:color w:val="000000"/>
          <w:sz w:val="24"/>
          <w:szCs w:val="24"/>
        </w:rPr>
        <w:t>Vastavalt</w:t>
      </w:r>
      <w:r w:rsidR="004C366C" w:rsidRPr="000C68AF">
        <w:rPr>
          <w:rFonts w:ascii="Times New Roman" w:hAnsi="Times New Roman" w:cs="Times New Roman"/>
          <w:color w:val="000000"/>
          <w:sz w:val="24"/>
          <w:szCs w:val="24"/>
        </w:rPr>
        <w:t xml:space="preserve"> </w:t>
      </w:r>
      <w:r w:rsidR="00CD2CBF">
        <w:rPr>
          <w:rFonts w:ascii="Times New Roman" w:hAnsi="Times New Roman" w:cs="Times New Roman"/>
          <w:color w:val="000000"/>
          <w:sz w:val="24"/>
          <w:szCs w:val="24"/>
        </w:rPr>
        <w:t xml:space="preserve">Euroopa </w:t>
      </w:r>
      <w:r w:rsidR="004C366C" w:rsidRPr="000C68AF">
        <w:rPr>
          <w:rFonts w:ascii="Times New Roman" w:hAnsi="Times New Roman" w:cs="Times New Roman"/>
          <w:color w:val="000000"/>
          <w:sz w:val="24"/>
          <w:szCs w:val="24"/>
        </w:rPr>
        <w:t xml:space="preserve">Komisjoni soovitusele </w:t>
      </w:r>
      <w:hyperlink r:id="rId18" w:history="1">
        <w:r w:rsidR="002D79B3" w:rsidRPr="00684B51">
          <w:rPr>
            <w:rStyle w:val="Hperlink"/>
            <w:rFonts w:ascii="Times New Roman" w:hAnsi="Times New Roman" w:cs="Times New Roman"/>
            <w:sz w:val="24"/>
            <w:szCs w:val="24"/>
          </w:rPr>
          <w:t>2000/473/Euratom</w:t>
        </w:r>
      </w:hyperlink>
      <w:r w:rsidR="004C366C" w:rsidRPr="000C68AF">
        <w:rPr>
          <w:rFonts w:ascii="Times New Roman" w:hAnsi="Times New Roman" w:cs="Times New Roman"/>
          <w:color w:val="000000"/>
          <w:sz w:val="24"/>
          <w:szCs w:val="24"/>
        </w:rPr>
        <w:t xml:space="preserve"> tuleb kiirgusseire käigus analüüsida </w:t>
      </w:r>
      <w:r w:rsidR="00A6757B" w:rsidRPr="000C68AF">
        <w:rPr>
          <w:rFonts w:ascii="Times New Roman" w:hAnsi="Times New Roman" w:cs="Times New Roman"/>
          <w:color w:val="000000"/>
          <w:sz w:val="24"/>
          <w:szCs w:val="24"/>
        </w:rPr>
        <w:t>õh</w:t>
      </w:r>
      <w:r w:rsidR="00A6757B">
        <w:rPr>
          <w:rFonts w:ascii="Times New Roman" w:hAnsi="Times New Roman" w:cs="Times New Roman"/>
          <w:color w:val="000000"/>
          <w:sz w:val="24"/>
          <w:szCs w:val="24"/>
        </w:rPr>
        <w:t>k</w:t>
      </w:r>
      <w:r w:rsidR="00BD0687">
        <w:rPr>
          <w:rFonts w:ascii="Times New Roman" w:hAnsi="Times New Roman" w:cs="Times New Roman"/>
          <w:color w:val="000000"/>
          <w:sz w:val="24"/>
          <w:szCs w:val="24"/>
        </w:rPr>
        <w:t>u</w:t>
      </w:r>
      <w:r w:rsidR="00B50A9D" w:rsidRPr="000C68AF">
        <w:rPr>
          <w:rFonts w:ascii="Times New Roman" w:hAnsi="Times New Roman" w:cs="Times New Roman"/>
          <w:color w:val="000000"/>
          <w:sz w:val="24"/>
          <w:szCs w:val="24"/>
        </w:rPr>
        <w:t>, pinnave</w:t>
      </w:r>
      <w:r w:rsidR="00BD0687">
        <w:rPr>
          <w:rFonts w:ascii="Times New Roman" w:hAnsi="Times New Roman" w:cs="Times New Roman"/>
          <w:color w:val="000000"/>
          <w:sz w:val="24"/>
          <w:szCs w:val="24"/>
        </w:rPr>
        <w:t>tt</w:t>
      </w:r>
      <w:r w:rsidR="00B50A9D" w:rsidRPr="000C68AF">
        <w:rPr>
          <w:rFonts w:ascii="Times New Roman" w:hAnsi="Times New Roman" w:cs="Times New Roman"/>
          <w:color w:val="000000"/>
          <w:sz w:val="24"/>
          <w:szCs w:val="24"/>
        </w:rPr>
        <w:t>, joogive</w:t>
      </w:r>
      <w:r w:rsidR="00BD0687">
        <w:rPr>
          <w:rFonts w:ascii="Times New Roman" w:hAnsi="Times New Roman" w:cs="Times New Roman"/>
          <w:color w:val="000000"/>
          <w:sz w:val="24"/>
          <w:szCs w:val="24"/>
        </w:rPr>
        <w:t>tt</w:t>
      </w:r>
      <w:r w:rsidR="00B50A9D" w:rsidRPr="000C68AF">
        <w:rPr>
          <w:rFonts w:ascii="Times New Roman" w:hAnsi="Times New Roman" w:cs="Times New Roman"/>
          <w:color w:val="000000"/>
          <w:sz w:val="24"/>
          <w:szCs w:val="24"/>
        </w:rPr>
        <w:t xml:space="preserve">, </w:t>
      </w:r>
      <w:r w:rsidR="00BD0687">
        <w:rPr>
          <w:rFonts w:ascii="Times New Roman" w:hAnsi="Times New Roman" w:cs="Times New Roman"/>
          <w:color w:val="000000"/>
          <w:sz w:val="24"/>
          <w:szCs w:val="24"/>
        </w:rPr>
        <w:t>toiduaineid (sh piima)</w:t>
      </w:r>
      <w:r w:rsidR="00B50A9D" w:rsidRPr="000C68AF">
        <w:rPr>
          <w:rFonts w:ascii="Times New Roman" w:hAnsi="Times New Roman" w:cs="Times New Roman"/>
          <w:color w:val="000000"/>
          <w:sz w:val="24"/>
          <w:szCs w:val="24"/>
        </w:rPr>
        <w:t xml:space="preserve"> ja pinnas</w:t>
      </w:r>
      <w:r w:rsidR="00BD0687">
        <w:rPr>
          <w:rFonts w:ascii="Times New Roman" w:hAnsi="Times New Roman" w:cs="Times New Roman"/>
          <w:color w:val="000000"/>
          <w:sz w:val="24"/>
          <w:szCs w:val="24"/>
        </w:rPr>
        <w:t>t</w:t>
      </w:r>
      <w:r w:rsidR="00F76316" w:rsidRPr="000C68AF">
        <w:rPr>
          <w:rFonts w:ascii="Times New Roman" w:hAnsi="Times New Roman" w:cs="Times New Roman"/>
          <w:color w:val="000000"/>
          <w:sz w:val="24"/>
          <w:szCs w:val="24"/>
        </w:rPr>
        <w:t xml:space="preserve"> ning </w:t>
      </w:r>
      <w:r w:rsidR="00BD0687">
        <w:rPr>
          <w:rFonts w:ascii="Times New Roman" w:hAnsi="Times New Roman" w:cs="Times New Roman"/>
          <w:color w:val="000000"/>
          <w:sz w:val="24"/>
          <w:szCs w:val="24"/>
        </w:rPr>
        <w:t xml:space="preserve">jälgida </w:t>
      </w:r>
      <w:r w:rsidR="00F76316" w:rsidRPr="000C68AF">
        <w:rPr>
          <w:rFonts w:ascii="Times New Roman" w:hAnsi="Times New Roman" w:cs="Times New Roman"/>
          <w:color w:val="000000"/>
          <w:sz w:val="24"/>
          <w:szCs w:val="24"/>
        </w:rPr>
        <w:t xml:space="preserve">pidevalt õhu gammakiirguse doosikiirust. </w:t>
      </w:r>
    </w:p>
    <w:p w14:paraId="130EB65D" w14:textId="77777777" w:rsidR="001A08F6" w:rsidRPr="000C68AF" w:rsidRDefault="001A08F6" w:rsidP="000C68AF">
      <w:pPr>
        <w:pStyle w:val="Vahedeta"/>
        <w:jc w:val="both"/>
        <w:rPr>
          <w:rFonts w:ascii="Times New Roman" w:hAnsi="Times New Roman" w:cs="Times New Roman"/>
          <w:color w:val="000000"/>
          <w:sz w:val="24"/>
          <w:szCs w:val="24"/>
        </w:rPr>
      </w:pPr>
    </w:p>
    <w:p w14:paraId="2F144160" w14:textId="4E93C637" w:rsidR="004C366C" w:rsidRPr="000C68AF" w:rsidRDefault="001A08F6" w:rsidP="000C68AF">
      <w:pPr>
        <w:pStyle w:val="Vahedeta"/>
        <w:jc w:val="both"/>
        <w:rPr>
          <w:rFonts w:ascii="Times New Roman" w:hAnsi="Times New Roman" w:cs="Times New Roman"/>
          <w:color w:val="000000"/>
          <w:sz w:val="24"/>
          <w:szCs w:val="24"/>
        </w:rPr>
      </w:pPr>
      <w:r w:rsidRPr="000C68AF">
        <w:rPr>
          <w:rFonts w:ascii="Times New Roman" w:hAnsi="Times New Roman" w:cs="Times New Roman"/>
          <w:sz w:val="24"/>
          <w:szCs w:val="24"/>
        </w:rPr>
        <w:t>Eesti on ühinenud Läänemere merekeskkonna kaitse konven</w:t>
      </w:r>
      <w:r w:rsidR="00BC766D" w:rsidRPr="000C68AF">
        <w:rPr>
          <w:rFonts w:ascii="Times New Roman" w:hAnsi="Times New Roman" w:cs="Times New Roman"/>
          <w:sz w:val="24"/>
          <w:szCs w:val="24"/>
        </w:rPr>
        <w:t>t</w:t>
      </w:r>
      <w:r w:rsidRPr="000C68AF">
        <w:rPr>
          <w:rFonts w:ascii="Times New Roman" w:hAnsi="Times New Roman" w:cs="Times New Roman"/>
          <w:sz w:val="24"/>
          <w:szCs w:val="24"/>
        </w:rPr>
        <w:t>siooniga. Konven</w:t>
      </w:r>
      <w:r w:rsidR="00BC766D" w:rsidRPr="000C68AF">
        <w:rPr>
          <w:rFonts w:ascii="Times New Roman" w:hAnsi="Times New Roman" w:cs="Times New Roman"/>
          <w:sz w:val="24"/>
          <w:szCs w:val="24"/>
        </w:rPr>
        <w:t>t</w:t>
      </w:r>
      <w:r w:rsidRPr="000C68AF">
        <w:rPr>
          <w:rFonts w:ascii="Times New Roman" w:hAnsi="Times New Roman" w:cs="Times New Roman"/>
          <w:sz w:val="24"/>
          <w:szCs w:val="24"/>
        </w:rPr>
        <w:t>siooni eesmärkide elluviimiseks on moodustatud Läänemere merekeskkonna kaitse komisjon (HELCOM).</w:t>
      </w:r>
      <w:r w:rsidRPr="000C68AF">
        <w:rPr>
          <w:rFonts w:ascii="Times New Roman" w:hAnsi="Times New Roman" w:cs="Times New Roman"/>
          <w:spacing w:val="-3"/>
          <w:sz w:val="24"/>
          <w:szCs w:val="24"/>
        </w:rPr>
        <w:t xml:space="preserve"> </w:t>
      </w:r>
      <w:r w:rsidR="004C366C" w:rsidRPr="000C68AF">
        <w:rPr>
          <w:rFonts w:ascii="Times New Roman" w:hAnsi="Times New Roman" w:cs="Times New Roman"/>
          <w:color w:val="000000"/>
          <w:sz w:val="24"/>
          <w:szCs w:val="24"/>
        </w:rPr>
        <w:t xml:space="preserve">Vastavalt </w:t>
      </w:r>
      <w:r w:rsidR="004C366C" w:rsidRPr="000C68AF">
        <w:rPr>
          <w:rFonts w:ascii="Times New Roman" w:hAnsi="Times New Roman" w:cs="Times New Roman"/>
          <w:spacing w:val="-3"/>
          <w:sz w:val="24"/>
          <w:szCs w:val="24"/>
        </w:rPr>
        <w:t xml:space="preserve">HELCOM soovitusele nr </w:t>
      </w:r>
      <w:hyperlink r:id="rId19" w:history="1">
        <w:r w:rsidR="002D79B3" w:rsidRPr="009110AB">
          <w:rPr>
            <w:rStyle w:val="Hperlink"/>
            <w:rFonts w:ascii="Times New Roman" w:hAnsi="Times New Roman" w:cs="Times New Roman"/>
            <w:spacing w:val="-3"/>
            <w:sz w:val="24"/>
            <w:szCs w:val="24"/>
          </w:rPr>
          <w:t>26/3</w:t>
        </w:r>
      </w:hyperlink>
      <w:r w:rsidR="004C366C" w:rsidRPr="000C68AF">
        <w:rPr>
          <w:rFonts w:ascii="Times New Roman" w:hAnsi="Times New Roman" w:cs="Times New Roman"/>
          <w:spacing w:val="-3"/>
          <w:sz w:val="24"/>
          <w:szCs w:val="24"/>
        </w:rPr>
        <w:t xml:space="preserve"> tuleb koguda ja analüüsida</w:t>
      </w:r>
      <w:r w:rsidR="004C366C" w:rsidRPr="000C68AF">
        <w:rPr>
          <w:rFonts w:ascii="Times New Roman" w:hAnsi="Times New Roman" w:cs="Times New Roman"/>
          <w:color w:val="000000"/>
          <w:sz w:val="24"/>
          <w:szCs w:val="24"/>
        </w:rPr>
        <w:t xml:space="preserve"> järgmiseid merekeskkonna proove</w:t>
      </w:r>
      <w:r w:rsidR="00987E56" w:rsidRPr="000C68AF">
        <w:rPr>
          <w:rFonts w:ascii="Times New Roman" w:hAnsi="Times New Roman" w:cs="Times New Roman"/>
          <w:color w:val="000000"/>
          <w:sz w:val="24"/>
          <w:szCs w:val="24"/>
        </w:rPr>
        <w:t xml:space="preserve">: </w:t>
      </w:r>
      <w:r w:rsidR="00371E2A" w:rsidRPr="000C68AF">
        <w:rPr>
          <w:rFonts w:ascii="Times New Roman" w:hAnsi="Times New Roman" w:cs="Times New Roman"/>
          <w:color w:val="000000"/>
          <w:sz w:val="24"/>
          <w:szCs w:val="24"/>
        </w:rPr>
        <w:t>mereve</w:t>
      </w:r>
      <w:r w:rsidR="00371E2A">
        <w:rPr>
          <w:rFonts w:ascii="Times New Roman" w:hAnsi="Times New Roman" w:cs="Times New Roman"/>
          <w:color w:val="000000"/>
          <w:sz w:val="24"/>
          <w:szCs w:val="24"/>
        </w:rPr>
        <w:t>si</w:t>
      </w:r>
      <w:r w:rsidR="004C366C" w:rsidRPr="000C68AF">
        <w:rPr>
          <w:rFonts w:ascii="Times New Roman" w:hAnsi="Times New Roman" w:cs="Times New Roman"/>
          <w:color w:val="000000"/>
          <w:sz w:val="24"/>
          <w:szCs w:val="24"/>
        </w:rPr>
        <w:t xml:space="preserve">, </w:t>
      </w:r>
      <w:r w:rsidR="00DC37F6" w:rsidRPr="000C68AF">
        <w:rPr>
          <w:rFonts w:ascii="Times New Roman" w:hAnsi="Times New Roman" w:cs="Times New Roman"/>
          <w:color w:val="000000"/>
          <w:sz w:val="24"/>
          <w:szCs w:val="24"/>
        </w:rPr>
        <w:t xml:space="preserve">bioota </w:t>
      </w:r>
      <w:r w:rsidR="00987E56" w:rsidRPr="000C68AF">
        <w:rPr>
          <w:rFonts w:ascii="Times New Roman" w:hAnsi="Times New Roman" w:cs="Times New Roman"/>
          <w:color w:val="000000"/>
          <w:sz w:val="24"/>
          <w:szCs w:val="24"/>
        </w:rPr>
        <w:t>ja põhjasetted</w:t>
      </w:r>
      <w:r w:rsidR="004C366C" w:rsidRPr="000C68AF">
        <w:rPr>
          <w:rFonts w:ascii="Times New Roman" w:hAnsi="Times New Roman" w:cs="Times New Roman"/>
          <w:color w:val="000000"/>
          <w:sz w:val="24"/>
          <w:szCs w:val="24"/>
        </w:rPr>
        <w:t>.</w:t>
      </w:r>
    </w:p>
    <w:p w14:paraId="5EB71647" w14:textId="77777777" w:rsidR="00E9075A" w:rsidRPr="000C68AF" w:rsidRDefault="00E9075A" w:rsidP="000C68AF">
      <w:pPr>
        <w:pStyle w:val="Vahedeta"/>
        <w:jc w:val="both"/>
        <w:rPr>
          <w:rFonts w:ascii="Times New Roman" w:hAnsi="Times New Roman" w:cs="Times New Roman"/>
          <w:color w:val="000000"/>
          <w:sz w:val="24"/>
          <w:szCs w:val="24"/>
        </w:rPr>
      </w:pPr>
    </w:p>
    <w:p w14:paraId="554E14E6" w14:textId="2F84AD72" w:rsidR="006E1D8D" w:rsidRPr="000C68AF" w:rsidRDefault="00E9075A"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Kiirgusseire läbiviimisel ja tulemuste hindamisel kasutatakse muuhulgas Rahvusvahelise Aatomienergia Agentuuri (IAEA), Rahvusvahelise Kiirguskaitsekomisjoni (ICRP) ja Maailma Terviseorganisatsiooni (WHO) poolt välja antud soovitus- ja juhendmaterjale.</w:t>
      </w:r>
    </w:p>
    <w:p w14:paraId="0FFECBDA" w14:textId="77777777" w:rsidR="006E1D8D" w:rsidRPr="000C68AF" w:rsidRDefault="006E1D8D" w:rsidP="000C68AF">
      <w:pPr>
        <w:pStyle w:val="Vahedeta"/>
        <w:jc w:val="both"/>
        <w:rPr>
          <w:rFonts w:ascii="Times New Roman" w:hAnsi="Times New Roman" w:cs="Times New Roman"/>
          <w:sz w:val="24"/>
          <w:szCs w:val="24"/>
        </w:rPr>
      </w:pPr>
    </w:p>
    <w:p w14:paraId="2A824132" w14:textId="34607795" w:rsidR="00136D70" w:rsidRDefault="006E1D8D" w:rsidP="00136D70">
      <w:pPr>
        <w:pStyle w:val="Vahedeta"/>
        <w:jc w:val="both"/>
        <w:rPr>
          <w:rFonts w:ascii="Times New Roman" w:hAnsi="Times New Roman" w:cs="Times New Roman"/>
          <w:sz w:val="24"/>
          <w:szCs w:val="24"/>
        </w:rPr>
      </w:pPr>
      <w:r w:rsidRPr="000C68AF">
        <w:rPr>
          <w:rFonts w:ascii="Times New Roman" w:hAnsi="Times New Roman" w:cs="Times New Roman"/>
          <w:sz w:val="24"/>
          <w:szCs w:val="24"/>
        </w:rPr>
        <w:t>Keskkonnaamet</w:t>
      </w:r>
      <w:r w:rsidR="00E71382" w:rsidRPr="000C68AF">
        <w:rPr>
          <w:rFonts w:ascii="Times New Roman" w:hAnsi="Times New Roman" w:cs="Times New Roman"/>
          <w:sz w:val="24"/>
          <w:szCs w:val="24"/>
        </w:rPr>
        <w:t xml:space="preserve"> teeb kiirgusseire</w:t>
      </w:r>
      <w:r w:rsidR="00463504">
        <w:rPr>
          <w:rFonts w:ascii="Times New Roman" w:hAnsi="Times New Roman" w:cs="Times New Roman"/>
          <w:sz w:val="24"/>
          <w:szCs w:val="24"/>
        </w:rPr>
        <w:t>s</w:t>
      </w:r>
      <w:r w:rsidRPr="000C68AF">
        <w:rPr>
          <w:rFonts w:ascii="Times New Roman" w:hAnsi="Times New Roman" w:cs="Times New Roman"/>
          <w:sz w:val="24"/>
          <w:szCs w:val="24"/>
        </w:rPr>
        <w:t xml:space="preserve"> koostööd mitmete teiste asutustega nagu näiteks </w:t>
      </w:r>
      <w:r w:rsidR="00463504">
        <w:rPr>
          <w:rFonts w:ascii="Times New Roman" w:hAnsi="Times New Roman" w:cs="Times New Roman"/>
          <w:sz w:val="24"/>
          <w:szCs w:val="24"/>
        </w:rPr>
        <w:t>EKUKiga</w:t>
      </w:r>
      <w:r w:rsidR="00463504" w:rsidRPr="000C68AF">
        <w:rPr>
          <w:rFonts w:ascii="Times New Roman" w:hAnsi="Times New Roman" w:cs="Times New Roman"/>
          <w:sz w:val="24"/>
          <w:szCs w:val="24"/>
        </w:rPr>
        <w:t xml:space="preserve"> </w:t>
      </w:r>
      <w:r w:rsidR="00735F60" w:rsidRPr="000C68AF">
        <w:rPr>
          <w:rFonts w:ascii="Times New Roman" w:hAnsi="Times New Roman" w:cs="Times New Roman"/>
          <w:sz w:val="24"/>
          <w:szCs w:val="24"/>
        </w:rPr>
        <w:t>õhuseires</w:t>
      </w:r>
      <w:r w:rsidRPr="000C68AF">
        <w:rPr>
          <w:rFonts w:ascii="Times New Roman" w:hAnsi="Times New Roman" w:cs="Times New Roman"/>
          <w:sz w:val="24"/>
          <w:szCs w:val="24"/>
        </w:rPr>
        <w:t>, Veterinaar- j</w:t>
      </w:r>
      <w:r w:rsidR="00735F60" w:rsidRPr="000C68AF">
        <w:rPr>
          <w:rFonts w:ascii="Times New Roman" w:hAnsi="Times New Roman" w:cs="Times New Roman"/>
          <w:sz w:val="24"/>
          <w:szCs w:val="24"/>
        </w:rPr>
        <w:t>a To</w:t>
      </w:r>
      <w:r w:rsidRPr="000C68AF">
        <w:rPr>
          <w:rFonts w:ascii="Times New Roman" w:hAnsi="Times New Roman" w:cs="Times New Roman"/>
          <w:sz w:val="24"/>
          <w:szCs w:val="24"/>
        </w:rPr>
        <w:t>iduamet</w:t>
      </w:r>
      <w:r w:rsidR="00735F60" w:rsidRPr="000C68AF">
        <w:rPr>
          <w:rFonts w:ascii="Times New Roman" w:hAnsi="Times New Roman" w:cs="Times New Roman"/>
          <w:sz w:val="24"/>
          <w:szCs w:val="24"/>
        </w:rPr>
        <w:t>iga piimaseires ja</w:t>
      </w:r>
      <w:r w:rsidRPr="000C68AF">
        <w:rPr>
          <w:rFonts w:ascii="Times New Roman" w:hAnsi="Times New Roman" w:cs="Times New Roman"/>
          <w:sz w:val="24"/>
          <w:szCs w:val="24"/>
        </w:rPr>
        <w:t xml:space="preserve"> </w:t>
      </w:r>
      <w:r w:rsidR="00463504">
        <w:rPr>
          <w:rFonts w:ascii="Times New Roman" w:hAnsi="Times New Roman" w:cs="Times New Roman"/>
          <w:sz w:val="24"/>
          <w:szCs w:val="24"/>
        </w:rPr>
        <w:t xml:space="preserve">TalTechi Meresüsteemide instituudiga </w:t>
      </w:r>
      <w:r w:rsidR="00735F60" w:rsidRPr="000C68AF">
        <w:rPr>
          <w:rFonts w:ascii="Times New Roman" w:hAnsi="Times New Roman" w:cs="Times New Roman"/>
          <w:sz w:val="24"/>
          <w:szCs w:val="24"/>
        </w:rPr>
        <w:lastRenderedPageBreak/>
        <w:t>merekeskkonna seires</w:t>
      </w:r>
      <w:r w:rsidRPr="000C68AF">
        <w:rPr>
          <w:rFonts w:ascii="Times New Roman" w:hAnsi="Times New Roman" w:cs="Times New Roman"/>
          <w:sz w:val="24"/>
          <w:szCs w:val="24"/>
        </w:rPr>
        <w:t>.</w:t>
      </w:r>
      <w:r w:rsidR="00E71382" w:rsidRPr="000C68AF">
        <w:rPr>
          <w:rFonts w:ascii="Times New Roman" w:hAnsi="Times New Roman" w:cs="Times New Roman"/>
          <w:sz w:val="24"/>
          <w:szCs w:val="24"/>
        </w:rPr>
        <w:t xml:space="preserve"> Lisaks toimub koostöö rahvusvahelisel tasandil seiretu</w:t>
      </w:r>
      <w:r w:rsidR="0009114C" w:rsidRPr="000C68AF">
        <w:rPr>
          <w:rFonts w:ascii="Times New Roman" w:hAnsi="Times New Roman" w:cs="Times New Roman"/>
          <w:sz w:val="24"/>
          <w:szCs w:val="24"/>
        </w:rPr>
        <w:t>lemuste vahetamise, hindamise ning</w:t>
      </w:r>
      <w:r w:rsidR="00E71382" w:rsidRPr="000C68AF">
        <w:rPr>
          <w:rFonts w:ascii="Times New Roman" w:hAnsi="Times New Roman" w:cs="Times New Roman"/>
          <w:sz w:val="24"/>
          <w:szCs w:val="24"/>
        </w:rPr>
        <w:t xml:space="preserve"> seire</w:t>
      </w:r>
      <w:r w:rsidR="0009114C" w:rsidRPr="000C68AF">
        <w:rPr>
          <w:rFonts w:ascii="Times New Roman" w:hAnsi="Times New Roman" w:cs="Times New Roman"/>
          <w:sz w:val="24"/>
          <w:szCs w:val="24"/>
        </w:rPr>
        <w:t>- ja analüüsi</w:t>
      </w:r>
      <w:r w:rsidR="00E71382" w:rsidRPr="000C68AF">
        <w:rPr>
          <w:rFonts w:ascii="Times New Roman" w:hAnsi="Times New Roman" w:cs="Times New Roman"/>
          <w:sz w:val="24"/>
          <w:szCs w:val="24"/>
        </w:rPr>
        <w:t>meetodite ühtlustamise eesmärgil.</w:t>
      </w:r>
    </w:p>
    <w:p w14:paraId="1922D9CA" w14:textId="77777777" w:rsidR="00136D70" w:rsidRPr="00136D70" w:rsidRDefault="00136D70" w:rsidP="00136D70">
      <w:pPr>
        <w:pStyle w:val="Vahedeta"/>
        <w:jc w:val="both"/>
        <w:rPr>
          <w:rFonts w:ascii="Times New Roman" w:hAnsi="Times New Roman" w:cs="Times New Roman"/>
          <w:sz w:val="24"/>
          <w:szCs w:val="24"/>
        </w:rPr>
      </w:pPr>
    </w:p>
    <w:p w14:paraId="330784FB" w14:textId="395D30EB" w:rsidR="00380910" w:rsidRPr="00136D70" w:rsidRDefault="00136D70" w:rsidP="00136D70">
      <w:pPr>
        <w:pStyle w:val="Pealkiri2"/>
      </w:pPr>
      <w:bookmarkStart w:id="4" w:name="_Toc535315060"/>
      <w:r>
        <w:t xml:space="preserve">2.2. </w:t>
      </w:r>
      <w:r w:rsidR="00380910" w:rsidRPr="00136D70">
        <w:t>Andmete kasutajad ja kasutusalad</w:t>
      </w:r>
      <w:bookmarkEnd w:id="4"/>
    </w:p>
    <w:p w14:paraId="3F6327E6" w14:textId="3ACE17FB" w:rsidR="0075738F" w:rsidRPr="000C68AF" w:rsidRDefault="00A64C10"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Keskkonna kiirgusseire </w:t>
      </w:r>
      <w:r w:rsidR="00AB6631" w:rsidRPr="000C68AF">
        <w:rPr>
          <w:rFonts w:ascii="Times New Roman" w:hAnsi="Times New Roman" w:cs="Times New Roman"/>
          <w:sz w:val="24"/>
          <w:szCs w:val="24"/>
        </w:rPr>
        <w:t>andmed</w:t>
      </w:r>
      <w:r w:rsidRPr="000C68AF">
        <w:rPr>
          <w:rFonts w:ascii="Times New Roman" w:hAnsi="Times New Roman" w:cs="Times New Roman"/>
          <w:sz w:val="24"/>
          <w:szCs w:val="24"/>
        </w:rPr>
        <w:t xml:space="preserve"> on oluliseks taustinformatsiooniks kiiritustasemeid reguleerivate normatiivide vä</w:t>
      </w:r>
      <w:r w:rsidR="00465C3B" w:rsidRPr="000C68AF">
        <w:rPr>
          <w:rFonts w:ascii="Times New Roman" w:hAnsi="Times New Roman" w:cs="Times New Roman"/>
          <w:sz w:val="24"/>
          <w:szCs w:val="24"/>
        </w:rPr>
        <w:t xml:space="preserve">ljatöötamisel ja kasutatavad </w:t>
      </w:r>
      <w:r w:rsidRPr="000C68AF">
        <w:rPr>
          <w:rFonts w:ascii="Times New Roman" w:hAnsi="Times New Roman" w:cs="Times New Roman"/>
          <w:sz w:val="24"/>
          <w:szCs w:val="24"/>
        </w:rPr>
        <w:t>keskkonnateaduslikes uuringutes.</w:t>
      </w:r>
      <w:r w:rsidR="00F67EE2" w:rsidRPr="000C68AF">
        <w:rPr>
          <w:rFonts w:ascii="Times New Roman" w:hAnsi="Times New Roman" w:cs="Times New Roman"/>
          <w:sz w:val="24"/>
          <w:szCs w:val="24"/>
        </w:rPr>
        <w:t xml:space="preserve"> K</w:t>
      </w:r>
      <w:r w:rsidR="0075738F" w:rsidRPr="000C68AF">
        <w:rPr>
          <w:rFonts w:ascii="Times New Roman" w:hAnsi="Times New Roman" w:cs="Times New Roman"/>
          <w:sz w:val="24"/>
          <w:szCs w:val="24"/>
        </w:rPr>
        <w:t>ogutud mõõtetulemused annavad info</w:t>
      </w:r>
      <w:r w:rsidR="008B4D67" w:rsidRPr="000C68AF">
        <w:rPr>
          <w:rFonts w:ascii="Times New Roman" w:hAnsi="Times New Roman" w:cs="Times New Roman"/>
          <w:sz w:val="24"/>
          <w:szCs w:val="24"/>
        </w:rPr>
        <w:t>rmatsiooni</w:t>
      </w:r>
      <w:r w:rsidR="0075738F" w:rsidRPr="000C68AF">
        <w:rPr>
          <w:rFonts w:ascii="Times New Roman" w:hAnsi="Times New Roman" w:cs="Times New Roman"/>
          <w:sz w:val="24"/>
          <w:szCs w:val="24"/>
        </w:rPr>
        <w:t>, ka</w:t>
      </w:r>
      <w:r w:rsidR="00B36AC0" w:rsidRPr="000C68AF">
        <w:rPr>
          <w:rFonts w:ascii="Times New Roman" w:hAnsi="Times New Roman" w:cs="Times New Roman"/>
          <w:sz w:val="24"/>
          <w:szCs w:val="24"/>
        </w:rPr>
        <w:t>s</w:t>
      </w:r>
      <w:r w:rsidR="0075738F" w:rsidRPr="000C68AF">
        <w:rPr>
          <w:rFonts w:ascii="Times New Roman" w:hAnsi="Times New Roman" w:cs="Times New Roman"/>
          <w:sz w:val="24"/>
          <w:szCs w:val="24"/>
        </w:rPr>
        <w:t xml:space="preserve"> </w:t>
      </w:r>
      <w:r w:rsidR="00B36AC0" w:rsidRPr="000C68AF">
        <w:rPr>
          <w:rFonts w:ascii="Times New Roman" w:hAnsi="Times New Roman" w:cs="Times New Roman"/>
          <w:sz w:val="24"/>
          <w:szCs w:val="24"/>
        </w:rPr>
        <w:t>on toimunud</w:t>
      </w:r>
      <w:r w:rsidR="0042335B" w:rsidRPr="000C68AF">
        <w:rPr>
          <w:rFonts w:ascii="Times New Roman" w:hAnsi="Times New Roman" w:cs="Times New Roman"/>
          <w:sz w:val="24"/>
          <w:szCs w:val="24"/>
        </w:rPr>
        <w:t xml:space="preserve"> radioaktiivse aine vabanemine</w:t>
      </w:r>
      <w:r w:rsidR="00B36AC0" w:rsidRPr="000C68AF">
        <w:rPr>
          <w:rFonts w:ascii="Times New Roman" w:hAnsi="Times New Roman" w:cs="Times New Roman"/>
          <w:sz w:val="24"/>
          <w:szCs w:val="24"/>
        </w:rPr>
        <w:t xml:space="preserve"> keskkonda</w:t>
      </w:r>
      <w:r w:rsidR="0075738F" w:rsidRPr="000C68AF">
        <w:rPr>
          <w:rFonts w:ascii="Times New Roman" w:hAnsi="Times New Roman" w:cs="Times New Roman"/>
          <w:sz w:val="24"/>
          <w:szCs w:val="24"/>
        </w:rPr>
        <w:t xml:space="preserve">. Seetõttu </w:t>
      </w:r>
      <w:r w:rsidR="00B92A26" w:rsidRPr="000C68AF">
        <w:rPr>
          <w:rFonts w:ascii="Times New Roman" w:hAnsi="Times New Roman" w:cs="Times New Roman"/>
          <w:sz w:val="24"/>
          <w:szCs w:val="24"/>
        </w:rPr>
        <w:t xml:space="preserve">on andmed kasutatavad </w:t>
      </w:r>
      <w:r w:rsidR="0075738F" w:rsidRPr="000C68AF">
        <w:rPr>
          <w:rFonts w:ascii="Times New Roman" w:hAnsi="Times New Roman" w:cs="Times New Roman"/>
          <w:sz w:val="24"/>
          <w:szCs w:val="24"/>
        </w:rPr>
        <w:t>kiirgustegevuste üle järelevalve teostaja</w:t>
      </w:r>
      <w:r w:rsidR="00B92A26" w:rsidRPr="000C68AF">
        <w:rPr>
          <w:rFonts w:ascii="Times New Roman" w:hAnsi="Times New Roman" w:cs="Times New Roman"/>
          <w:sz w:val="24"/>
          <w:szCs w:val="24"/>
        </w:rPr>
        <w:t>te</w:t>
      </w:r>
      <w:r w:rsidR="0075738F" w:rsidRPr="000C68AF">
        <w:rPr>
          <w:rFonts w:ascii="Times New Roman" w:hAnsi="Times New Roman" w:cs="Times New Roman"/>
          <w:sz w:val="24"/>
          <w:szCs w:val="24"/>
        </w:rPr>
        <w:t xml:space="preserve">le ja asutustele, kes </w:t>
      </w:r>
      <w:r w:rsidR="002421E6" w:rsidRPr="000C68AF">
        <w:rPr>
          <w:rFonts w:ascii="Times New Roman" w:hAnsi="Times New Roman" w:cs="Times New Roman"/>
          <w:sz w:val="24"/>
          <w:szCs w:val="24"/>
        </w:rPr>
        <w:t xml:space="preserve">tegelevad tervishoiu küsimusega või </w:t>
      </w:r>
      <w:r w:rsidR="00B92A26" w:rsidRPr="000C68AF">
        <w:rPr>
          <w:rFonts w:ascii="Times New Roman" w:hAnsi="Times New Roman" w:cs="Times New Roman"/>
          <w:sz w:val="24"/>
          <w:szCs w:val="24"/>
        </w:rPr>
        <w:t xml:space="preserve">on seotud kiirgusõnnetustele reageerimisega. Andmed on muuhulgas aluseks </w:t>
      </w:r>
      <w:r w:rsidR="00104AE8" w:rsidRPr="000C68AF">
        <w:rPr>
          <w:rFonts w:ascii="Times New Roman" w:hAnsi="Times New Roman" w:cs="Times New Roman"/>
          <w:sz w:val="24"/>
          <w:szCs w:val="24"/>
        </w:rPr>
        <w:t>kaitse</w:t>
      </w:r>
      <w:r w:rsidR="00B92A26" w:rsidRPr="000C68AF">
        <w:rPr>
          <w:rFonts w:ascii="Times New Roman" w:hAnsi="Times New Roman" w:cs="Times New Roman"/>
          <w:sz w:val="24"/>
          <w:szCs w:val="24"/>
        </w:rPr>
        <w:t xml:space="preserve">meetmete rakendamise üle </w:t>
      </w:r>
      <w:r w:rsidR="00AD6E57">
        <w:rPr>
          <w:rFonts w:ascii="Times New Roman" w:hAnsi="Times New Roman" w:cs="Times New Roman"/>
          <w:sz w:val="24"/>
          <w:szCs w:val="24"/>
        </w:rPr>
        <w:t>põhjendatud otsuste tegemisel.</w:t>
      </w:r>
    </w:p>
    <w:p w14:paraId="59FE6756" w14:textId="77777777" w:rsidR="0075738F" w:rsidRPr="000C68AF" w:rsidRDefault="0075738F" w:rsidP="000C68AF">
      <w:pPr>
        <w:pStyle w:val="Vahedeta"/>
        <w:jc w:val="both"/>
        <w:rPr>
          <w:rFonts w:ascii="Times New Roman" w:hAnsi="Times New Roman" w:cs="Times New Roman"/>
          <w:sz w:val="24"/>
          <w:szCs w:val="24"/>
        </w:rPr>
      </w:pPr>
    </w:p>
    <w:p w14:paraId="0FCF44B5" w14:textId="562F42F1" w:rsidR="002E0824" w:rsidRPr="000C68AF" w:rsidRDefault="008B4D67"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Kiirgus</w:t>
      </w:r>
      <w:r w:rsidR="006743B1" w:rsidRPr="000C68AF">
        <w:rPr>
          <w:rFonts w:ascii="Times New Roman" w:hAnsi="Times New Roman" w:cs="Times New Roman"/>
          <w:sz w:val="24"/>
          <w:szCs w:val="24"/>
        </w:rPr>
        <w:t>e tase</w:t>
      </w:r>
      <w:r w:rsidRPr="000C68AF">
        <w:rPr>
          <w:rFonts w:ascii="Times New Roman" w:hAnsi="Times New Roman" w:cs="Times New Roman"/>
          <w:sz w:val="24"/>
          <w:szCs w:val="24"/>
        </w:rPr>
        <w:t xml:space="preserve"> ei </w:t>
      </w:r>
      <w:r w:rsidR="009A064F" w:rsidRPr="000C68AF">
        <w:rPr>
          <w:rFonts w:ascii="Times New Roman" w:hAnsi="Times New Roman" w:cs="Times New Roman"/>
          <w:sz w:val="24"/>
          <w:szCs w:val="24"/>
        </w:rPr>
        <w:t>sõltu otseselt</w:t>
      </w:r>
      <w:r w:rsidRPr="000C68AF">
        <w:rPr>
          <w:rFonts w:ascii="Times New Roman" w:hAnsi="Times New Roman" w:cs="Times New Roman"/>
          <w:sz w:val="24"/>
          <w:szCs w:val="24"/>
        </w:rPr>
        <w:t xml:space="preserve"> teiste</w:t>
      </w:r>
      <w:r w:rsidR="009A064F" w:rsidRPr="000C68AF">
        <w:rPr>
          <w:rFonts w:ascii="Times New Roman" w:hAnsi="Times New Roman" w:cs="Times New Roman"/>
          <w:sz w:val="24"/>
          <w:szCs w:val="24"/>
        </w:rPr>
        <w:t>st</w:t>
      </w:r>
      <w:r w:rsidRPr="000C68AF">
        <w:rPr>
          <w:rFonts w:ascii="Times New Roman" w:hAnsi="Times New Roman" w:cs="Times New Roman"/>
          <w:sz w:val="24"/>
          <w:szCs w:val="24"/>
        </w:rPr>
        <w:t xml:space="preserve"> keskkonnas esinevate</w:t>
      </w:r>
      <w:r w:rsidR="009A064F" w:rsidRPr="000C68AF">
        <w:rPr>
          <w:rFonts w:ascii="Times New Roman" w:hAnsi="Times New Roman" w:cs="Times New Roman"/>
          <w:sz w:val="24"/>
          <w:szCs w:val="24"/>
        </w:rPr>
        <w:t>st parameetritest</w:t>
      </w:r>
      <w:r w:rsidRPr="000C68AF">
        <w:rPr>
          <w:rFonts w:ascii="Times New Roman" w:hAnsi="Times New Roman" w:cs="Times New Roman"/>
          <w:sz w:val="24"/>
          <w:szCs w:val="24"/>
        </w:rPr>
        <w:t xml:space="preserve">. Teatud määral mõjutavad </w:t>
      </w:r>
      <w:r w:rsidR="00174558" w:rsidRPr="000C68AF">
        <w:rPr>
          <w:rFonts w:ascii="Times New Roman" w:hAnsi="Times New Roman" w:cs="Times New Roman"/>
          <w:sz w:val="24"/>
          <w:szCs w:val="24"/>
        </w:rPr>
        <w:t xml:space="preserve">õhu </w:t>
      </w:r>
      <w:r w:rsidR="002421E6" w:rsidRPr="000C68AF">
        <w:rPr>
          <w:rFonts w:ascii="Times New Roman" w:hAnsi="Times New Roman" w:cs="Times New Roman"/>
          <w:sz w:val="24"/>
          <w:szCs w:val="24"/>
        </w:rPr>
        <w:t>kiirgus</w:t>
      </w:r>
      <w:r w:rsidR="00174558" w:rsidRPr="000C68AF">
        <w:rPr>
          <w:rFonts w:ascii="Times New Roman" w:hAnsi="Times New Roman" w:cs="Times New Roman"/>
          <w:sz w:val="24"/>
          <w:szCs w:val="24"/>
        </w:rPr>
        <w:t xml:space="preserve">seires </w:t>
      </w:r>
      <w:r w:rsidRPr="000C68AF">
        <w:rPr>
          <w:rFonts w:ascii="Times New Roman" w:hAnsi="Times New Roman" w:cs="Times New Roman"/>
          <w:sz w:val="24"/>
          <w:szCs w:val="24"/>
        </w:rPr>
        <w:t>mõõtetulemusi</w:t>
      </w:r>
      <w:r w:rsidR="006743B1" w:rsidRPr="000C68AF">
        <w:rPr>
          <w:rFonts w:ascii="Times New Roman" w:hAnsi="Times New Roman" w:cs="Times New Roman"/>
          <w:sz w:val="24"/>
          <w:szCs w:val="24"/>
        </w:rPr>
        <w:t xml:space="preserve"> </w:t>
      </w:r>
      <w:r w:rsidR="00AC622C">
        <w:rPr>
          <w:rFonts w:ascii="Times New Roman" w:hAnsi="Times New Roman" w:cs="Times New Roman"/>
          <w:sz w:val="24"/>
          <w:szCs w:val="24"/>
        </w:rPr>
        <w:t xml:space="preserve">ka </w:t>
      </w:r>
      <w:r w:rsidRPr="000C68AF">
        <w:rPr>
          <w:rFonts w:ascii="Times New Roman" w:hAnsi="Times New Roman" w:cs="Times New Roman"/>
          <w:sz w:val="24"/>
          <w:szCs w:val="24"/>
        </w:rPr>
        <w:t>ilmastikutingimused</w:t>
      </w:r>
      <w:r w:rsidR="00AC622C">
        <w:rPr>
          <w:rFonts w:ascii="Times New Roman" w:hAnsi="Times New Roman" w:cs="Times New Roman"/>
          <w:sz w:val="24"/>
          <w:szCs w:val="24"/>
        </w:rPr>
        <w:t>, mille jälgimisel on oluline osa hüdrometeoroloogilisel seirel</w:t>
      </w:r>
      <w:r w:rsidRPr="000C68AF">
        <w:rPr>
          <w:rFonts w:ascii="Times New Roman" w:hAnsi="Times New Roman" w:cs="Times New Roman"/>
          <w:sz w:val="24"/>
          <w:szCs w:val="24"/>
        </w:rPr>
        <w:t>. Sademed n</w:t>
      </w:r>
      <w:r w:rsidR="007233D4" w:rsidRPr="000C68AF">
        <w:rPr>
          <w:rFonts w:ascii="Times New Roman" w:hAnsi="Times New Roman" w:cs="Times New Roman"/>
          <w:sz w:val="24"/>
          <w:szCs w:val="24"/>
        </w:rPr>
        <w:t>-</w:t>
      </w:r>
      <w:r w:rsidRPr="000C68AF">
        <w:rPr>
          <w:rFonts w:ascii="Times New Roman" w:hAnsi="Times New Roman" w:cs="Times New Roman"/>
          <w:sz w:val="24"/>
          <w:szCs w:val="24"/>
        </w:rPr>
        <w:t>ö pesevad atmosfäärist välja radioaktiivseid osakesi maapinnale</w:t>
      </w:r>
      <w:r w:rsidR="006743B1" w:rsidRPr="000C68AF">
        <w:rPr>
          <w:rFonts w:ascii="Times New Roman" w:hAnsi="Times New Roman" w:cs="Times New Roman"/>
          <w:sz w:val="24"/>
          <w:szCs w:val="24"/>
        </w:rPr>
        <w:t xml:space="preserve">, tõstes seeläbi ajutiselt (lühikeseks ajaks) üldist </w:t>
      </w:r>
      <w:r w:rsidR="006E4F94" w:rsidRPr="000C68AF">
        <w:rPr>
          <w:rFonts w:ascii="Times New Roman" w:hAnsi="Times New Roman" w:cs="Times New Roman"/>
          <w:sz w:val="24"/>
          <w:szCs w:val="24"/>
        </w:rPr>
        <w:t xml:space="preserve">õhu </w:t>
      </w:r>
      <w:r w:rsidR="006743B1" w:rsidRPr="000C68AF">
        <w:rPr>
          <w:rFonts w:ascii="Times New Roman" w:hAnsi="Times New Roman" w:cs="Times New Roman"/>
          <w:sz w:val="24"/>
          <w:szCs w:val="24"/>
        </w:rPr>
        <w:t>gammakiirguse tase</w:t>
      </w:r>
      <w:r w:rsidR="00174558" w:rsidRPr="000C68AF">
        <w:rPr>
          <w:rFonts w:ascii="Times New Roman" w:hAnsi="Times New Roman" w:cs="Times New Roman"/>
          <w:sz w:val="24"/>
          <w:szCs w:val="24"/>
        </w:rPr>
        <w:t>t</w:t>
      </w:r>
      <w:r w:rsidR="007233D4" w:rsidRPr="000C68AF">
        <w:rPr>
          <w:rFonts w:ascii="Times New Roman" w:hAnsi="Times New Roman" w:cs="Times New Roman"/>
          <w:sz w:val="24"/>
          <w:szCs w:val="24"/>
        </w:rPr>
        <w:t xml:space="preserve"> maapinna lähedal</w:t>
      </w:r>
      <w:r w:rsidR="00174558" w:rsidRPr="000C68AF">
        <w:rPr>
          <w:rFonts w:ascii="Times New Roman" w:hAnsi="Times New Roman" w:cs="Times New Roman"/>
          <w:sz w:val="24"/>
          <w:szCs w:val="24"/>
        </w:rPr>
        <w:t>. Paks lumikate mõjub varjestavalt ehk</w:t>
      </w:r>
      <w:r w:rsidR="00502030" w:rsidRPr="000C68AF">
        <w:rPr>
          <w:rFonts w:ascii="Times New Roman" w:hAnsi="Times New Roman" w:cs="Times New Roman"/>
          <w:sz w:val="24"/>
          <w:szCs w:val="24"/>
        </w:rPr>
        <w:t xml:space="preserve"> tak</w:t>
      </w:r>
      <w:r w:rsidR="00174558" w:rsidRPr="000C68AF">
        <w:rPr>
          <w:rFonts w:ascii="Times New Roman" w:hAnsi="Times New Roman" w:cs="Times New Roman"/>
          <w:sz w:val="24"/>
          <w:szCs w:val="24"/>
        </w:rPr>
        <w:t>istab maapinnast radioaktiivse</w:t>
      </w:r>
      <w:r w:rsidR="00502030" w:rsidRPr="000C68AF">
        <w:rPr>
          <w:rFonts w:ascii="Times New Roman" w:hAnsi="Times New Roman" w:cs="Times New Roman"/>
          <w:sz w:val="24"/>
          <w:szCs w:val="24"/>
        </w:rPr>
        <w:t xml:space="preserve"> ainete väljapääsu</w:t>
      </w:r>
      <w:r w:rsidR="006E4F94" w:rsidRPr="000C68AF">
        <w:rPr>
          <w:rFonts w:ascii="Times New Roman" w:hAnsi="Times New Roman" w:cs="Times New Roman"/>
          <w:sz w:val="24"/>
          <w:szCs w:val="24"/>
        </w:rPr>
        <w:t xml:space="preserve"> vähendades seeläbi </w:t>
      </w:r>
      <w:r w:rsidR="00EA5B60" w:rsidRPr="000C68AF">
        <w:rPr>
          <w:rFonts w:ascii="Times New Roman" w:hAnsi="Times New Roman" w:cs="Times New Roman"/>
          <w:sz w:val="24"/>
          <w:szCs w:val="24"/>
        </w:rPr>
        <w:t xml:space="preserve">vähesel määral </w:t>
      </w:r>
      <w:r w:rsidR="006E4F94" w:rsidRPr="000C68AF">
        <w:rPr>
          <w:rFonts w:ascii="Times New Roman" w:hAnsi="Times New Roman" w:cs="Times New Roman"/>
          <w:sz w:val="24"/>
          <w:szCs w:val="24"/>
        </w:rPr>
        <w:t>üldist õhu gammakiirguse taset</w:t>
      </w:r>
      <w:r w:rsidR="00502030" w:rsidRPr="000C68AF">
        <w:rPr>
          <w:rFonts w:ascii="Times New Roman" w:hAnsi="Times New Roman" w:cs="Times New Roman"/>
          <w:sz w:val="24"/>
          <w:szCs w:val="24"/>
        </w:rPr>
        <w:t xml:space="preserve">. </w:t>
      </w:r>
      <w:r w:rsidR="006743B1" w:rsidRPr="000C68AF">
        <w:rPr>
          <w:rFonts w:ascii="Times New Roman" w:hAnsi="Times New Roman" w:cs="Times New Roman"/>
          <w:sz w:val="24"/>
          <w:szCs w:val="24"/>
        </w:rPr>
        <w:t>T</w:t>
      </w:r>
      <w:r w:rsidRPr="000C68AF">
        <w:rPr>
          <w:rFonts w:ascii="Times New Roman" w:hAnsi="Times New Roman" w:cs="Times New Roman"/>
          <w:sz w:val="24"/>
          <w:szCs w:val="24"/>
        </w:rPr>
        <w:t xml:space="preserve">ugev tuul </w:t>
      </w:r>
      <w:r w:rsidR="00502030" w:rsidRPr="000C68AF">
        <w:rPr>
          <w:rFonts w:ascii="Times New Roman" w:hAnsi="Times New Roman" w:cs="Times New Roman"/>
          <w:sz w:val="24"/>
          <w:szCs w:val="24"/>
        </w:rPr>
        <w:t>võib</w:t>
      </w:r>
      <w:r w:rsidR="006743B1" w:rsidRPr="000C68AF">
        <w:rPr>
          <w:rFonts w:ascii="Times New Roman" w:hAnsi="Times New Roman" w:cs="Times New Roman"/>
          <w:sz w:val="24"/>
          <w:szCs w:val="24"/>
        </w:rPr>
        <w:t xml:space="preserve"> maapinnale sadestunud radioaktiivsed osakesed</w:t>
      </w:r>
      <w:r w:rsidRPr="000C68AF">
        <w:rPr>
          <w:rFonts w:ascii="Times New Roman" w:hAnsi="Times New Roman" w:cs="Times New Roman"/>
          <w:sz w:val="24"/>
          <w:szCs w:val="24"/>
        </w:rPr>
        <w:t xml:space="preserve"> üles </w:t>
      </w:r>
      <w:r w:rsidR="00502030" w:rsidRPr="000C68AF">
        <w:rPr>
          <w:rFonts w:ascii="Times New Roman" w:hAnsi="Times New Roman" w:cs="Times New Roman"/>
          <w:sz w:val="24"/>
          <w:szCs w:val="24"/>
        </w:rPr>
        <w:t>tõsta</w:t>
      </w:r>
      <w:r w:rsidR="00F67EE2" w:rsidRPr="000C68AF">
        <w:rPr>
          <w:rFonts w:ascii="Times New Roman" w:hAnsi="Times New Roman" w:cs="Times New Roman"/>
          <w:sz w:val="24"/>
          <w:szCs w:val="24"/>
        </w:rPr>
        <w:t>,</w:t>
      </w:r>
      <w:r w:rsidR="00502030" w:rsidRPr="000C68AF">
        <w:rPr>
          <w:rFonts w:ascii="Times New Roman" w:hAnsi="Times New Roman" w:cs="Times New Roman"/>
          <w:sz w:val="24"/>
          <w:szCs w:val="24"/>
        </w:rPr>
        <w:t xml:space="preserve"> </w:t>
      </w:r>
      <w:r w:rsidR="00EA5B60" w:rsidRPr="000C68AF">
        <w:rPr>
          <w:rFonts w:ascii="Times New Roman" w:hAnsi="Times New Roman" w:cs="Times New Roman"/>
          <w:sz w:val="24"/>
          <w:szCs w:val="24"/>
        </w:rPr>
        <w:t xml:space="preserve">tõstes </w:t>
      </w:r>
      <w:r w:rsidR="004A261E" w:rsidRPr="000C68AF">
        <w:rPr>
          <w:rFonts w:ascii="Times New Roman" w:hAnsi="Times New Roman" w:cs="Times New Roman"/>
          <w:sz w:val="24"/>
          <w:szCs w:val="24"/>
        </w:rPr>
        <w:t xml:space="preserve">ajutiselt </w:t>
      </w:r>
      <w:r w:rsidR="00EA5B60" w:rsidRPr="000C68AF">
        <w:rPr>
          <w:rFonts w:ascii="Times New Roman" w:hAnsi="Times New Roman" w:cs="Times New Roman"/>
          <w:sz w:val="24"/>
          <w:szCs w:val="24"/>
        </w:rPr>
        <w:t xml:space="preserve">üldist õhu gammakiirguse taset </w:t>
      </w:r>
      <w:r w:rsidR="00502030" w:rsidRPr="000C68AF">
        <w:rPr>
          <w:rFonts w:ascii="Times New Roman" w:hAnsi="Times New Roman" w:cs="Times New Roman"/>
          <w:sz w:val="24"/>
          <w:szCs w:val="24"/>
        </w:rPr>
        <w:t>ning nee</w:t>
      </w:r>
      <w:r w:rsidR="006743B1" w:rsidRPr="000C68AF">
        <w:rPr>
          <w:rFonts w:ascii="Times New Roman" w:hAnsi="Times New Roman" w:cs="Times New Roman"/>
          <w:sz w:val="24"/>
          <w:szCs w:val="24"/>
        </w:rPr>
        <w:t>d</w:t>
      </w:r>
      <w:r w:rsidRPr="000C68AF">
        <w:rPr>
          <w:rFonts w:ascii="Times New Roman" w:hAnsi="Times New Roman" w:cs="Times New Roman"/>
          <w:sz w:val="24"/>
          <w:szCs w:val="24"/>
        </w:rPr>
        <w:t xml:space="preserve"> </w:t>
      </w:r>
      <w:r w:rsidR="00DC4C75" w:rsidRPr="000C68AF">
        <w:rPr>
          <w:rFonts w:ascii="Times New Roman" w:hAnsi="Times New Roman" w:cs="Times New Roman"/>
          <w:sz w:val="24"/>
          <w:szCs w:val="24"/>
        </w:rPr>
        <w:t xml:space="preserve">osakesed </w:t>
      </w:r>
      <w:r w:rsidR="006743B1" w:rsidRPr="000C68AF">
        <w:rPr>
          <w:rFonts w:ascii="Times New Roman" w:hAnsi="Times New Roman" w:cs="Times New Roman"/>
          <w:sz w:val="24"/>
          <w:szCs w:val="24"/>
        </w:rPr>
        <w:t>laiali</w:t>
      </w:r>
      <w:r w:rsidRPr="000C68AF">
        <w:rPr>
          <w:rFonts w:ascii="Times New Roman" w:hAnsi="Times New Roman" w:cs="Times New Roman"/>
          <w:sz w:val="24"/>
          <w:szCs w:val="24"/>
        </w:rPr>
        <w:t xml:space="preserve"> kanda. </w:t>
      </w:r>
      <w:r w:rsidR="00174558" w:rsidRPr="000C68AF">
        <w:rPr>
          <w:rFonts w:ascii="Times New Roman" w:hAnsi="Times New Roman" w:cs="Times New Roman"/>
          <w:sz w:val="24"/>
          <w:szCs w:val="24"/>
        </w:rPr>
        <w:t>Seega, vaadeldes koos ilmastiku andmeid</w:t>
      </w:r>
      <w:r w:rsidR="00AC622C">
        <w:rPr>
          <w:rFonts w:ascii="Times New Roman" w:hAnsi="Times New Roman" w:cs="Times New Roman"/>
          <w:sz w:val="24"/>
          <w:szCs w:val="24"/>
        </w:rPr>
        <w:t xml:space="preserve"> kui keskkonnaseisundit mõjutavate loodustegurite andmeid</w:t>
      </w:r>
      <w:r w:rsidR="00174558" w:rsidRPr="000C68AF">
        <w:rPr>
          <w:rFonts w:ascii="Times New Roman" w:hAnsi="Times New Roman" w:cs="Times New Roman"/>
          <w:sz w:val="24"/>
          <w:szCs w:val="24"/>
        </w:rPr>
        <w:t xml:space="preserve"> ja kiirgusseireandmeid on võimalik leida põhjuseid kiirgustasemete kõikumiste kohta.</w:t>
      </w:r>
      <w:r w:rsidR="005F506D" w:rsidRPr="000C68AF">
        <w:rPr>
          <w:rFonts w:ascii="Times New Roman" w:hAnsi="Times New Roman" w:cs="Times New Roman"/>
          <w:sz w:val="24"/>
          <w:szCs w:val="24"/>
        </w:rPr>
        <w:t xml:space="preserve"> </w:t>
      </w:r>
      <w:r w:rsidR="009734B8" w:rsidRPr="000C68AF">
        <w:rPr>
          <w:rFonts w:ascii="Times New Roman" w:hAnsi="Times New Roman" w:cs="Times New Roman"/>
          <w:sz w:val="24"/>
          <w:szCs w:val="24"/>
        </w:rPr>
        <w:t>Ilmastikuandmete ja kiirgusseireandmete pidev võrdlemine ja koos analüüsimine ei ole</w:t>
      </w:r>
      <w:r w:rsidR="00384CA9" w:rsidRPr="000C68AF">
        <w:rPr>
          <w:rFonts w:ascii="Times New Roman" w:hAnsi="Times New Roman" w:cs="Times New Roman"/>
          <w:sz w:val="24"/>
          <w:szCs w:val="24"/>
        </w:rPr>
        <w:t xml:space="preserve"> siiski vajalik ning seda </w:t>
      </w:r>
      <w:r w:rsidR="009734B8" w:rsidRPr="000C68AF">
        <w:rPr>
          <w:rFonts w:ascii="Times New Roman" w:hAnsi="Times New Roman" w:cs="Times New Roman"/>
          <w:sz w:val="24"/>
          <w:szCs w:val="24"/>
        </w:rPr>
        <w:t>teha</w:t>
      </w:r>
      <w:r w:rsidR="00384CA9" w:rsidRPr="000C68AF">
        <w:rPr>
          <w:rFonts w:ascii="Times New Roman" w:hAnsi="Times New Roman" w:cs="Times New Roman"/>
          <w:sz w:val="24"/>
          <w:szCs w:val="24"/>
        </w:rPr>
        <w:t>kse</w:t>
      </w:r>
      <w:r w:rsidR="009734B8" w:rsidRPr="000C68AF">
        <w:rPr>
          <w:rFonts w:ascii="Times New Roman" w:hAnsi="Times New Roman" w:cs="Times New Roman"/>
          <w:sz w:val="24"/>
          <w:szCs w:val="24"/>
        </w:rPr>
        <w:t xml:space="preserve"> vaid vajadusel. </w:t>
      </w:r>
      <w:r w:rsidR="00BC57EE" w:rsidRPr="000C68AF">
        <w:rPr>
          <w:rFonts w:ascii="Times New Roman" w:hAnsi="Times New Roman" w:cs="Times New Roman"/>
          <w:sz w:val="24"/>
          <w:szCs w:val="24"/>
        </w:rPr>
        <w:t>Kosmilist päritolu kiirgus</w:t>
      </w:r>
      <w:r w:rsidR="005F506D" w:rsidRPr="000C68AF">
        <w:rPr>
          <w:rFonts w:ascii="Times New Roman" w:hAnsi="Times New Roman" w:cs="Times New Roman"/>
          <w:sz w:val="24"/>
          <w:szCs w:val="24"/>
        </w:rPr>
        <w:t xml:space="preserve"> </w:t>
      </w:r>
      <w:r w:rsidR="007233D4" w:rsidRPr="000C68AF">
        <w:rPr>
          <w:rFonts w:ascii="Times New Roman" w:hAnsi="Times New Roman" w:cs="Times New Roman"/>
          <w:sz w:val="24"/>
          <w:szCs w:val="24"/>
        </w:rPr>
        <w:t xml:space="preserve">pärineb peamiselt päikesesüsteemist väljastpoolt, kuid on osaliselt mõjutatud ka </w:t>
      </w:r>
      <w:r w:rsidR="005F506D" w:rsidRPr="000C68AF">
        <w:rPr>
          <w:rFonts w:ascii="Times New Roman" w:hAnsi="Times New Roman" w:cs="Times New Roman"/>
          <w:sz w:val="24"/>
          <w:szCs w:val="24"/>
        </w:rPr>
        <w:t>päikese aktiivsusest.</w:t>
      </w:r>
    </w:p>
    <w:p w14:paraId="1D8B8DE7" w14:textId="77777777" w:rsidR="002E0824" w:rsidRPr="000C68AF" w:rsidRDefault="002E0824" w:rsidP="000C68AF">
      <w:pPr>
        <w:pStyle w:val="Vahedeta"/>
        <w:jc w:val="both"/>
        <w:rPr>
          <w:rFonts w:ascii="Times New Roman" w:hAnsi="Times New Roman" w:cs="Times New Roman"/>
          <w:sz w:val="24"/>
          <w:szCs w:val="24"/>
        </w:rPr>
      </w:pPr>
    </w:p>
    <w:p w14:paraId="0DCF8899" w14:textId="746B7A1C" w:rsidR="0091050D" w:rsidRPr="000C68AF" w:rsidRDefault="00DC4C75"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Kokkuvõtted kiirgusseire tulemustest avalikustatakse Keskkonnaameti koduleheküljel ja seireveebis. Lisaks edastatakse kiirgusseire andmed</w:t>
      </w:r>
      <w:r w:rsidR="00A47A38" w:rsidRPr="000C68AF">
        <w:rPr>
          <w:rFonts w:ascii="Times New Roman" w:hAnsi="Times New Roman" w:cs="Times New Roman"/>
          <w:sz w:val="24"/>
          <w:szCs w:val="24"/>
        </w:rPr>
        <w:t xml:space="preserve"> erinevatesse rahv</w:t>
      </w:r>
      <w:r w:rsidR="00A70CE3" w:rsidRPr="000C68AF">
        <w:rPr>
          <w:rFonts w:ascii="Times New Roman" w:hAnsi="Times New Roman" w:cs="Times New Roman"/>
          <w:sz w:val="24"/>
          <w:szCs w:val="24"/>
        </w:rPr>
        <w:t>usvahelistesse andmebaasidesse.</w:t>
      </w:r>
      <w:r w:rsidR="009734B8" w:rsidRPr="000C68AF">
        <w:rPr>
          <w:rFonts w:ascii="Times New Roman" w:hAnsi="Times New Roman" w:cs="Times New Roman"/>
          <w:sz w:val="24"/>
          <w:szCs w:val="24"/>
        </w:rPr>
        <w:t xml:space="preserve"> Andmeedastus toimub selleks spetsiaalselt arendatud tarkvaraprogrammide</w:t>
      </w:r>
      <w:r w:rsidR="006A463E" w:rsidRPr="000C68AF">
        <w:rPr>
          <w:rFonts w:ascii="Times New Roman" w:hAnsi="Times New Roman" w:cs="Times New Roman"/>
          <w:sz w:val="24"/>
          <w:szCs w:val="24"/>
        </w:rPr>
        <w:t xml:space="preserve"> abil</w:t>
      </w:r>
      <w:r w:rsidR="009734B8" w:rsidRPr="000C68AF">
        <w:rPr>
          <w:rFonts w:ascii="Times New Roman" w:hAnsi="Times New Roman" w:cs="Times New Roman"/>
          <w:sz w:val="24"/>
          <w:szCs w:val="24"/>
        </w:rPr>
        <w:t>.</w:t>
      </w:r>
      <w:r w:rsidR="00A70CE3" w:rsidRPr="000C68AF">
        <w:rPr>
          <w:rFonts w:ascii="Times New Roman" w:hAnsi="Times New Roman" w:cs="Times New Roman"/>
          <w:sz w:val="24"/>
          <w:szCs w:val="24"/>
        </w:rPr>
        <w:t xml:space="preserve"> </w:t>
      </w:r>
      <w:r w:rsidR="00D54756" w:rsidRPr="000C68AF">
        <w:rPr>
          <w:rFonts w:ascii="Times New Roman" w:hAnsi="Times New Roman" w:cs="Times New Roman"/>
          <w:sz w:val="24"/>
          <w:szCs w:val="24"/>
        </w:rPr>
        <w:t xml:space="preserve">Kord aastas edastatakse kõik kiirgusseire </w:t>
      </w:r>
      <w:r w:rsidR="00A9250A" w:rsidRPr="000C68AF">
        <w:rPr>
          <w:rFonts w:ascii="Times New Roman" w:hAnsi="Times New Roman" w:cs="Times New Roman"/>
          <w:sz w:val="24"/>
          <w:szCs w:val="24"/>
        </w:rPr>
        <w:t>raames</w:t>
      </w:r>
      <w:r w:rsidR="00D54756" w:rsidRPr="000C68AF">
        <w:rPr>
          <w:rFonts w:ascii="Times New Roman" w:hAnsi="Times New Roman" w:cs="Times New Roman"/>
          <w:sz w:val="24"/>
          <w:szCs w:val="24"/>
        </w:rPr>
        <w:t xml:space="preserve"> kogutud mõõteandmed</w:t>
      </w:r>
      <w:r w:rsidR="003C7E7C" w:rsidRPr="000C68AF">
        <w:rPr>
          <w:rFonts w:ascii="Times New Roman" w:hAnsi="Times New Roman" w:cs="Times New Roman"/>
          <w:sz w:val="24"/>
          <w:szCs w:val="24"/>
        </w:rPr>
        <w:t xml:space="preserve"> (välja arvatud </w:t>
      </w:r>
      <w:r w:rsidR="00E538FB" w:rsidRPr="000C68AF">
        <w:rPr>
          <w:rFonts w:ascii="Times New Roman" w:hAnsi="Times New Roman" w:cs="Times New Roman"/>
          <w:sz w:val="24"/>
          <w:szCs w:val="24"/>
        </w:rPr>
        <w:t xml:space="preserve">õhu gammakiirguse </w:t>
      </w:r>
      <w:r w:rsidR="003C7E7C" w:rsidRPr="000C68AF">
        <w:rPr>
          <w:rFonts w:ascii="Times New Roman" w:hAnsi="Times New Roman" w:cs="Times New Roman"/>
          <w:sz w:val="24"/>
          <w:szCs w:val="24"/>
        </w:rPr>
        <w:t xml:space="preserve">doosikiiruse </w:t>
      </w:r>
      <w:r w:rsidR="00E538FB" w:rsidRPr="000C68AF">
        <w:rPr>
          <w:rFonts w:ascii="Times New Roman" w:hAnsi="Times New Roman" w:cs="Times New Roman"/>
          <w:sz w:val="24"/>
          <w:szCs w:val="24"/>
        </w:rPr>
        <w:t>seireandmed)</w:t>
      </w:r>
      <w:r w:rsidR="00D54756" w:rsidRPr="000C68AF">
        <w:rPr>
          <w:rFonts w:ascii="Times New Roman" w:hAnsi="Times New Roman" w:cs="Times New Roman"/>
          <w:sz w:val="24"/>
          <w:szCs w:val="24"/>
        </w:rPr>
        <w:t xml:space="preserve"> Euroopa </w:t>
      </w:r>
      <w:r w:rsidR="00A9250A" w:rsidRPr="000C68AF">
        <w:rPr>
          <w:rFonts w:ascii="Times New Roman" w:hAnsi="Times New Roman" w:cs="Times New Roman"/>
          <w:sz w:val="24"/>
          <w:szCs w:val="24"/>
        </w:rPr>
        <w:t xml:space="preserve">kiirgusseireandmete andmebaasi REM </w:t>
      </w:r>
      <w:r w:rsidR="00A9250A" w:rsidRPr="000C68AF">
        <w:rPr>
          <w:rFonts w:ascii="Times New Roman" w:hAnsi="Times New Roman" w:cs="Times New Roman"/>
          <w:i/>
          <w:sz w:val="24"/>
          <w:szCs w:val="24"/>
        </w:rPr>
        <w:t>(Radioactivity Environmental Monitoring)</w:t>
      </w:r>
      <w:r w:rsidR="00D54756" w:rsidRPr="000C68AF">
        <w:rPr>
          <w:rFonts w:ascii="Times New Roman" w:hAnsi="Times New Roman" w:cs="Times New Roman"/>
          <w:sz w:val="24"/>
          <w:szCs w:val="24"/>
        </w:rPr>
        <w:t xml:space="preserve">. </w:t>
      </w:r>
      <w:r w:rsidR="003C7E7C" w:rsidRPr="000C68AF">
        <w:rPr>
          <w:rFonts w:ascii="Times New Roman" w:hAnsi="Times New Roman" w:cs="Times New Roman"/>
          <w:sz w:val="24"/>
          <w:szCs w:val="24"/>
        </w:rPr>
        <w:t xml:space="preserve">Eesmärgiks on koguda ja säilitada andmeid, et hinnata </w:t>
      </w:r>
      <w:r w:rsidR="00104AE8" w:rsidRPr="000C68AF">
        <w:rPr>
          <w:rFonts w:ascii="Times New Roman" w:hAnsi="Times New Roman" w:cs="Times New Roman"/>
          <w:sz w:val="24"/>
          <w:szCs w:val="24"/>
        </w:rPr>
        <w:t xml:space="preserve">elanike poolt saadavaid kiirgusdoose </w:t>
      </w:r>
      <w:r w:rsidR="0091050D" w:rsidRPr="000C68AF">
        <w:rPr>
          <w:rFonts w:ascii="Times New Roman" w:hAnsi="Times New Roman" w:cs="Times New Roman"/>
          <w:sz w:val="24"/>
          <w:szCs w:val="24"/>
        </w:rPr>
        <w:t>ja</w:t>
      </w:r>
      <w:r w:rsidR="003C7E7C" w:rsidRPr="000C68AF">
        <w:rPr>
          <w:rFonts w:ascii="Times New Roman" w:hAnsi="Times New Roman" w:cs="Times New Roman"/>
          <w:sz w:val="24"/>
          <w:szCs w:val="24"/>
        </w:rPr>
        <w:t xml:space="preserve"> </w:t>
      </w:r>
      <w:r w:rsidR="006A463E" w:rsidRPr="000C68AF">
        <w:rPr>
          <w:rFonts w:ascii="Times New Roman" w:hAnsi="Times New Roman" w:cs="Times New Roman"/>
          <w:sz w:val="24"/>
          <w:szCs w:val="24"/>
        </w:rPr>
        <w:t xml:space="preserve">Tšernobõli </w:t>
      </w:r>
      <w:r w:rsidR="003C7E7C" w:rsidRPr="000C68AF">
        <w:rPr>
          <w:rFonts w:ascii="Times New Roman" w:hAnsi="Times New Roman" w:cs="Times New Roman"/>
          <w:sz w:val="24"/>
          <w:szCs w:val="24"/>
        </w:rPr>
        <w:t xml:space="preserve">õnnetuse </w:t>
      </w:r>
      <w:r w:rsidR="0091050D" w:rsidRPr="000C68AF">
        <w:rPr>
          <w:rFonts w:ascii="Times New Roman" w:hAnsi="Times New Roman" w:cs="Times New Roman"/>
          <w:sz w:val="24"/>
          <w:szCs w:val="24"/>
        </w:rPr>
        <w:t>mõju</w:t>
      </w:r>
      <w:r w:rsidR="003C7E7C" w:rsidRPr="000C68AF">
        <w:rPr>
          <w:rFonts w:ascii="Times New Roman" w:hAnsi="Times New Roman" w:cs="Times New Roman"/>
          <w:sz w:val="24"/>
          <w:szCs w:val="24"/>
        </w:rPr>
        <w:t xml:space="preserve"> ning koo</w:t>
      </w:r>
      <w:r w:rsidR="0091050D" w:rsidRPr="000C68AF">
        <w:rPr>
          <w:rFonts w:ascii="Times New Roman" w:hAnsi="Times New Roman" w:cs="Times New Roman"/>
          <w:sz w:val="24"/>
          <w:szCs w:val="24"/>
        </w:rPr>
        <w:t xml:space="preserve">stada ja avalikustada </w:t>
      </w:r>
      <w:r w:rsidR="003C7E7C" w:rsidRPr="000C68AF">
        <w:rPr>
          <w:rFonts w:ascii="Times New Roman" w:hAnsi="Times New Roman" w:cs="Times New Roman"/>
          <w:sz w:val="24"/>
          <w:szCs w:val="24"/>
        </w:rPr>
        <w:t xml:space="preserve">kiirgusseire </w:t>
      </w:r>
      <w:r w:rsidR="0091050D" w:rsidRPr="000C68AF">
        <w:rPr>
          <w:rFonts w:ascii="Times New Roman" w:hAnsi="Times New Roman" w:cs="Times New Roman"/>
          <w:sz w:val="24"/>
          <w:szCs w:val="24"/>
        </w:rPr>
        <w:t xml:space="preserve">tulemustest </w:t>
      </w:r>
      <w:r w:rsidR="003C7E7C" w:rsidRPr="000C68AF">
        <w:rPr>
          <w:rFonts w:ascii="Times New Roman" w:hAnsi="Times New Roman" w:cs="Times New Roman"/>
          <w:sz w:val="24"/>
          <w:szCs w:val="24"/>
        </w:rPr>
        <w:t>kokkuvõtteid</w:t>
      </w:r>
      <w:r w:rsidR="0091050D" w:rsidRPr="000C68AF">
        <w:rPr>
          <w:rFonts w:ascii="Times New Roman" w:hAnsi="Times New Roman" w:cs="Times New Roman"/>
          <w:sz w:val="24"/>
          <w:szCs w:val="24"/>
        </w:rPr>
        <w:t xml:space="preserve"> ja analüüse</w:t>
      </w:r>
      <w:r w:rsidR="003C7E7C" w:rsidRPr="000C68AF">
        <w:rPr>
          <w:rFonts w:ascii="Times New Roman" w:hAnsi="Times New Roman" w:cs="Times New Roman"/>
          <w:sz w:val="24"/>
          <w:szCs w:val="24"/>
        </w:rPr>
        <w:t>.</w:t>
      </w:r>
      <w:r w:rsidR="0091050D" w:rsidRPr="000C68AF">
        <w:rPr>
          <w:rFonts w:ascii="Times New Roman" w:hAnsi="Times New Roman" w:cs="Times New Roman"/>
          <w:sz w:val="24"/>
          <w:szCs w:val="24"/>
        </w:rPr>
        <w:t xml:space="preserve"> </w:t>
      </w:r>
      <w:r w:rsidR="00B53E67" w:rsidRPr="000C68AF">
        <w:rPr>
          <w:rFonts w:ascii="Times New Roman" w:hAnsi="Times New Roman" w:cs="Times New Roman"/>
          <w:sz w:val="24"/>
          <w:szCs w:val="24"/>
        </w:rPr>
        <w:t xml:space="preserve">Õhu </w:t>
      </w:r>
      <w:r w:rsidR="00E538FB" w:rsidRPr="000C68AF">
        <w:rPr>
          <w:rFonts w:ascii="Times New Roman" w:hAnsi="Times New Roman" w:cs="Times New Roman"/>
          <w:sz w:val="24"/>
          <w:szCs w:val="24"/>
        </w:rPr>
        <w:t xml:space="preserve">gammakiirguse </w:t>
      </w:r>
      <w:r w:rsidR="0091050D" w:rsidRPr="000C68AF">
        <w:rPr>
          <w:rFonts w:ascii="Times New Roman" w:hAnsi="Times New Roman" w:cs="Times New Roman"/>
          <w:sz w:val="24"/>
          <w:szCs w:val="24"/>
        </w:rPr>
        <w:t xml:space="preserve">doosikiirguse </w:t>
      </w:r>
      <w:r w:rsidR="003C7E7C" w:rsidRPr="000C68AF">
        <w:rPr>
          <w:rFonts w:ascii="Times New Roman" w:hAnsi="Times New Roman" w:cs="Times New Roman"/>
          <w:sz w:val="24"/>
          <w:szCs w:val="24"/>
        </w:rPr>
        <w:t>seire</w:t>
      </w:r>
      <w:r w:rsidR="00B53E67" w:rsidRPr="000C68AF">
        <w:rPr>
          <w:rFonts w:ascii="Times New Roman" w:hAnsi="Times New Roman" w:cs="Times New Roman"/>
          <w:sz w:val="24"/>
          <w:szCs w:val="24"/>
        </w:rPr>
        <w:t xml:space="preserve">andmed edastatakse </w:t>
      </w:r>
      <w:r w:rsidR="00E538FB" w:rsidRPr="000C68AF">
        <w:rPr>
          <w:rFonts w:ascii="Times New Roman" w:hAnsi="Times New Roman" w:cs="Times New Roman"/>
          <w:sz w:val="24"/>
          <w:szCs w:val="24"/>
        </w:rPr>
        <w:t>reaalajas</w:t>
      </w:r>
      <w:r w:rsidR="003C7E7C" w:rsidRPr="000C68AF">
        <w:rPr>
          <w:rFonts w:ascii="Times New Roman" w:hAnsi="Times New Roman" w:cs="Times New Roman"/>
          <w:sz w:val="24"/>
          <w:szCs w:val="24"/>
        </w:rPr>
        <w:t xml:space="preserve"> Euroopa õhu kiirgusseire</w:t>
      </w:r>
      <w:r w:rsidR="00104AE8" w:rsidRPr="000C68AF">
        <w:rPr>
          <w:rFonts w:ascii="Times New Roman" w:hAnsi="Times New Roman" w:cs="Times New Roman"/>
          <w:sz w:val="24"/>
          <w:szCs w:val="24"/>
        </w:rPr>
        <w:t xml:space="preserve"> andmete</w:t>
      </w:r>
      <w:r w:rsidR="00E538FB" w:rsidRPr="000C68AF">
        <w:rPr>
          <w:rFonts w:ascii="Times New Roman" w:hAnsi="Times New Roman" w:cs="Times New Roman"/>
          <w:sz w:val="24"/>
          <w:szCs w:val="24"/>
        </w:rPr>
        <w:t xml:space="preserve"> </w:t>
      </w:r>
      <w:r w:rsidR="00B53E67" w:rsidRPr="000C68AF">
        <w:rPr>
          <w:rFonts w:ascii="Times New Roman" w:hAnsi="Times New Roman" w:cs="Times New Roman"/>
          <w:sz w:val="24"/>
          <w:szCs w:val="24"/>
        </w:rPr>
        <w:t xml:space="preserve">andmebaasi EURDEP </w:t>
      </w:r>
      <w:r w:rsidR="00B53E67" w:rsidRPr="000C68AF">
        <w:rPr>
          <w:rFonts w:ascii="Times New Roman" w:hAnsi="Times New Roman" w:cs="Times New Roman"/>
          <w:i/>
          <w:sz w:val="24"/>
          <w:szCs w:val="24"/>
        </w:rPr>
        <w:t>(European Radiological Data Exchange Platform)</w:t>
      </w:r>
      <w:r w:rsidR="0091050D" w:rsidRPr="000C68AF">
        <w:rPr>
          <w:rFonts w:ascii="Times New Roman" w:hAnsi="Times New Roman" w:cs="Times New Roman"/>
          <w:sz w:val="24"/>
          <w:szCs w:val="24"/>
        </w:rPr>
        <w:t xml:space="preserve">, kus need on </w:t>
      </w:r>
      <w:r w:rsidR="00104AE8" w:rsidRPr="000C68AF">
        <w:rPr>
          <w:rFonts w:ascii="Times New Roman" w:hAnsi="Times New Roman" w:cs="Times New Roman"/>
          <w:sz w:val="24"/>
          <w:szCs w:val="24"/>
        </w:rPr>
        <w:t xml:space="preserve">ka </w:t>
      </w:r>
      <w:r w:rsidR="0091050D" w:rsidRPr="000C68AF">
        <w:rPr>
          <w:rFonts w:ascii="Times New Roman" w:hAnsi="Times New Roman" w:cs="Times New Roman"/>
          <w:sz w:val="24"/>
          <w:szCs w:val="24"/>
        </w:rPr>
        <w:t>avalikkusele kättesaadava</w:t>
      </w:r>
      <w:r w:rsidR="00A861C6" w:rsidRPr="000C68AF">
        <w:rPr>
          <w:rFonts w:ascii="Times New Roman" w:hAnsi="Times New Roman" w:cs="Times New Roman"/>
          <w:sz w:val="24"/>
          <w:szCs w:val="24"/>
        </w:rPr>
        <w:t>d</w:t>
      </w:r>
      <w:r w:rsidR="0091050D" w:rsidRPr="000C68AF">
        <w:rPr>
          <w:rFonts w:ascii="Times New Roman" w:hAnsi="Times New Roman" w:cs="Times New Roman"/>
          <w:i/>
          <w:sz w:val="24"/>
          <w:szCs w:val="24"/>
        </w:rPr>
        <w:t xml:space="preserve">. </w:t>
      </w:r>
      <w:r w:rsidR="00A9250A" w:rsidRPr="000C68AF">
        <w:rPr>
          <w:rFonts w:ascii="Times New Roman" w:hAnsi="Times New Roman" w:cs="Times New Roman"/>
          <w:sz w:val="24"/>
          <w:szCs w:val="24"/>
        </w:rPr>
        <w:t>Nimetatud andmebaasi</w:t>
      </w:r>
      <w:r w:rsidR="00B53E67" w:rsidRPr="000C68AF">
        <w:rPr>
          <w:rFonts w:ascii="Times New Roman" w:hAnsi="Times New Roman" w:cs="Times New Roman"/>
          <w:sz w:val="24"/>
          <w:szCs w:val="24"/>
        </w:rPr>
        <w:t>desse</w:t>
      </w:r>
      <w:r w:rsidR="00A9250A" w:rsidRPr="000C68AF">
        <w:rPr>
          <w:rFonts w:ascii="Times New Roman" w:hAnsi="Times New Roman" w:cs="Times New Roman"/>
          <w:sz w:val="24"/>
          <w:szCs w:val="24"/>
        </w:rPr>
        <w:t xml:space="preserve"> edastavad andmeid kõik Euroopa Liidu liikmesriigid. </w:t>
      </w:r>
      <w:r w:rsidR="009B0A5D" w:rsidRPr="000C68AF">
        <w:rPr>
          <w:rFonts w:ascii="Times New Roman" w:hAnsi="Times New Roman" w:cs="Times New Roman"/>
          <w:sz w:val="24"/>
          <w:szCs w:val="24"/>
        </w:rPr>
        <w:t>Seega on kiirgusseire andmete kasutajaks kogu avalikkus.</w:t>
      </w:r>
    </w:p>
    <w:p w14:paraId="6DB81977" w14:textId="77777777" w:rsidR="0091050D" w:rsidRPr="000C68AF" w:rsidRDefault="0091050D" w:rsidP="000C68AF">
      <w:pPr>
        <w:pStyle w:val="Vahedeta"/>
        <w:jc w:val="both"/>
        <w:rPr>
          <w:rFonts w:ascii="Times New Roman" w:hAnsi="Times New Roman" w:cs="Times New Roman"/>
          <w:sz w:val="24"/>
          <w:szCs w:val="24"/>
        </w:rPr>
      </w:pPr>
    </w:p>
    <w:p w14:paraId="3F819D2C" w14:textId="3BCCDA15" w:rsidR="00A64C10" w:rsidRPr="00136D70" w:rsidRDefault="00D5475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Merekeskkonn</w:t>
      </w:r>
      <w:r w:rsidR="0091050D" w:rsidRPr="000C68AF">
        <w:rPr>
          <w:rFonts w:ascii="Times New Roman" w:hAnsi="Times New Roman" w:cs="Times New Roman"/>
          <w:sz w:val="24"/>
          <w:szCs w:val="24"/>
        </w:rPr>
        <w:t xml:space="preserve">a andmed edastatakse lisaks </w:t>
      </w:r>
      <w:r w:rsidR="008765C6" w:rsidRPr="000C68AF">
        <w:rPr>
          <w:rFonts w:ascii="Times New Roman" w:hAnsi="Times New Roman" w:cs="Times New Roman"/>
          <w:sz w:val="24"/>
          <w:szCs w:val="24"/>
        </w:rPr>
        <w:t xml:space="preserve">kord aastas </w:t>
      </w:r>
      <w:r w:rsidR="00AB4BC2" w:rsidRPr="000C68AF">
        <w:rPr>
          <w:rFonts w:ascii="Times New Roman" w:hAnsi="Times New Roman" w:cs="Times New Roman"/>
          <w:sz w:val="24"/>
          <w:szCs w:val="24"/>
        </w:rPr>
        <w:t xml:space="preserve">ka </w:t>
      </w:r>
      <w:r w:rsidRPr="000C68AF">
        <w:rPr>
          <w:rFonts w:ascii="Times New Roman" w:hAnsi="Times New Roman" w:cs="Times New Roman"/>
          <w:sz w:val="24"/>
          <w:szCs w:val="24"/>
        </w:rPr>
        <w:t>HELCOM</w:t>
      </w:r>
      <w:r w:rsidR="00AB4BC2" w:rsidRPr="000C68AF">
        <w:rPr>
          <w:rFonts w:ascii="Times New Roman" w:hAnsi="Times New Roman" w:cs="Times New Roman"/>
          <w:sz w:val="24"/>
          <w:szCs w:val="24"/>
        </w:rPr>
        <w:t xml:space="preserve"> </w:t>
      </w:r>
      <w:r w:rsidRPr="000C68AF">
        <w:rPr>
          <w:rFonts w:ascii="Times New Roman" w:hAnsi="Times New Roman" w:cs="Times New Roman"/>
          <w:sz w:val="24"/>
          <w:szCs w:val="24"/>
        </w:rPr>
        <w:t>andmebaasi</w:t>
      </w:r>
      <w:r w:rsidR="00D65FC6" w:rsidRPr="000C68AF">
        <w:rPr>
          <w:rFonts w:ascii="Times New Roman" w:hAnsi="Times New Roman" w:cs="Times New Roman"/>
          <w:sz w:val="24"/>
          <w:szCs w:val="24"/>
        </w:rPr>
        <w:t>.</w:t>
      </w:r>
      <w:r w:rsidR="008765C6" w:rsidRPr="000C68AF">
        <w:rPr>
          <w:rFonts w:ascii="Times New Roman" w:hAnsi="Times New Roman" w:cs="Times New Roman"/>
          <w:sz w:val="24"/>
          <w:szCs w:val="24"/>
        </w:rPr>
        <w:t xml:space="preserve"> Eesmärgiks on koguda andmeid, et hi</w:t>
      </w:r>
      <w:r w:rsidR="00F346DE" w:rsidRPr="000C68AF">
        <w:rPr>
          <w:rFonts w:ascii="Times New Roman" w:hAnsi="Times New Roman" w:cs="Times New Roman"/>
          <w:sz w:val="24"/>
          <w:szCs w:val="24"/>
        </w:rPr>
        <w:t>nnata Läänemere kiirguskoormust ning koostada perioodilisi hinnanguid selle seisundist.</w:t>
      </w:r>
      <w:r w:rsidR="00A70CE3" w:rsidRPr="000C68AF">
        <w:rPr>
          <w:rFonts w:ascii="Times New Roman" w:hAnsi="Times New Roman" w:cs="Times New Roman"/>
          <w:sz w:val="24"/>
          <w:szCs w:val="24"/>
        </w:rPr>
        <w:t xml:space="preserve"> Õhuosakeste seireandmeid edastatakse </w:t>
      </w:r>
      <w:r w:rsidR="00F67EE2" w:rsidRPr="000C68AF">
        <w:rPr>
          <w:rFonts w:ascii="Times New Roman" w:hAnsi="Times New Roman" w:cs="Times New Roman"/>
          <w:sz w:val="24"/>
          <w:szCs w:val="24"/>
        </w:rPr>
        <w:t>vastavalt andmete laekumisele</w:t>
      </w:r>
      <w:r w:rsidR="00A70CE3" w:rsidRPr="000C68AF">
        <w:rPr>
          <w:rFonts w:ascii="Times New Roman" w:hAnsi="Times New Roman" w:cs="Times New Roman"/>
          <w:sz w:val="24"/>
          <w:szCs w:val="24"/>
        </w:rPr>
        <w:t xml:space="preserve"> ka Läänemeremaade Nõukogu</w:t>
      </w:r>
      <w:r w:rsidR="008B0A4A" w:rsidRPr="000C68AF">
        <w:rPr>
          <w:rFonts w:ascii="Times New Roman" w:hAnsi="Times New Roman" w:cs="Times New Roman"/>
          <w:sz w:val="24"/>
          <w:szCs w:val="24"/>
        </w:rPr>
        <w:t xml:space="preserve"> kiirgus- ja tuumaohutuse töögrupi poolt</w:t>
      </w:r>
      <w:r w:rsidR="00A70CE3" w:rsidRPr="000C68AF">
        <w:rPr>
          <w:rFonts w:ascii="Times New Roman" w:hAnsi="Times New Roman" w:cs="Times New Roman"/>
          <w:sz w:val="24"/>
          <w:szCs w:val="24"/>
        </w:rPr>
        <w:t xml:space="preserve"> loodud õhuosakeste seire andmebaasi</w:t>
      </w:r>
      <w:r w:rsidR="008B0A4A" w:rsidRPr="000C68AF">
        <w:rPr>
          <w:rFonts w:ascii="Times New Roman" w:hAnsi="Times New Roman" w:cs="Times New Roman"/>
          <w:sz w:val="24"/>
          <w:szCs w:val="24"/>
        </w:rPr>
        <w:t xml:space="preserve">, mille eesmärgiks on vahetada </w:t>
      </w:r>
      <w:r w:rsidR="00653947" w:rsidRPr="000C68AF">
        <w:rPr>
          <w:rFonts w:ascii="Times New Roman" w:hAnsi="Times New Roman" w:cs="Times New Roman"/>
          <w:sz w:val="24"/>
          <w:szCs w:val="24"/>
        </w:rPr>
        <w:t xml:space="preserve">regulaarselt </w:t>
      </w:r>
      <w:r w:rsidR="008B0A4A" w:rsidRPr="000C68AF">
        <w:rPr>
          <w:rFonts w:ascii="Times New Roman" w:hAnsi="Times New Roman" w:cs="Times New Roman"/>
          <w:sz w:val="24"/>
          <w:szCs w:val="24"/>
        </w:rPr>
        <w:t>seireandmeid liikmesriikide vahel</w:t>
      </w:r>
      <w:r w:rsidR="009468E3" w:rsidRPr="000C68AF">
        <w:rPr>
          <w:rFonts w:ascii="Times New Roman" w:hAnsi="Times New Roman" w:cs="Times New Roman"/>
          <w:sz w:val="24"/>
          <w:szCs w:val="24"/>
        </w:rPr>
        <w:t xml:space="preserve"> andmete võrdlemise e</w:t>
      </w:r>
      <w:r w:rsidR="00653947" w:rsidRPr="000C68AF">
        <w:rPr>
          <w:rFonts w:ascii="Times New Roman" w:hAnsi="Times New Roman" w:cs="Times New Roman"/>
          <w:sz w:val="24"/>
          <w:szCs w:val="24"/>
        </w:rPr>
        <w:t>esmärgil</w:t>
      </w:r>
      <w:r w:rsidR="00A70CE3" w:rsidRPr="000C68AF">
        <w:rPr>
          <w:rFonts w:ascii="Times New Roman" w:hAnsi="Times New Roman" w:cs="Times New Roman"/>
          <w:sz w:val="24"/>
          <w:szCs w:val="24"/>
        </w:rPr>
        <w:t>.</w:t>
      </w:r>
    </w:p>
    <w:p w14:paraId="645453E7" w14:textId="44E9F3FA" w:rsidR="0094267A" w:rsidRPr="00136D70" w:rsidRDefault="00136D70" w:rsidP="00136D70">
      <w:pPr>
        <w:pStyle w:val="Pealkiri1"/>
        <w:rPr>
          <w:rFonts w:asciiTheme="minorHAnsi" w:hAnsiTheme="minorHAnsi" w:cstheme="minorBidi"/>
          <w:sz w:val="22"/>
          <w:szCs w:val="22"/>
        </w:rPr>
      </w:pPr>
      <w:bookmarkStart w:id="5" w:name="_Toc535315061"/>
      <w:r>
        <w:t xml:space="preserve">3. </w:t>
      </w:r>
      <w:r w:rsidR="00CB3902" w:rsidRPr="00136D70">
        <w:t>Allprogrammi tööde kirjeldus ja metoodika</w:t>
      </w:r>
      <w:bookmarkEnd w:id="5"/>
    </w:p>
    <w:p w14:paraId="1223BDB5" w14:textId="1CE08CE5" w:rsidR="00E7436B" w:rsidRPr="000C68AF" w:rsidRDefault="005F3EF9" w:rsidP="000C68AF">
      <w:pPr>
        <w:pStyle w:val="Vahedeta"/>
        <w:jc w:val="both"/>
        <w:rPr>
          <w:rFonts w:ascii="Times New Roman" w:hAnsi="Times New Roman" w:cs="Times New Roman"/>
          <w:spacing w:val="-3"/>
          <w:sz w:val="24"/>
          <w:szCs w:val="24"/>
        </w:rPr>
      </w:pPr>
      <w:r w:rsidRPr="000C68AF">
        <w:rPr>
          <w:rFonts w:ascii="Times New Roman" w:hAnsi="Times New Roman" w:cs="Times New Roman"/>
          <w:sz w:val="24"/>
          <w:szCs w:val="24"/>
        </w:rPr>
        <w:t>Kiirgusseire läbiviimise m</w:t>
      </w:r>
      <w:r w:rsidR="000910D6" w:rsidRPr="000C68AF">
        <w:rPr>
          <w:rFonts w:ascii="Times New Roman" w:hAnsi="Times New Roman" w:cs="Times New Roman"/>
          <w:sz w:val="24"/>
          <w:szCs w:val="24"/>
        </w:rPr>
        <w:t xml:space="preserve">etoodika on kirjeldatud </w:t>
      </w:r>
      <w:r w:rsidRPr="000C68AF">
        <w:rPr>
          <w:rFonts w:ascii="Times New Roman" w:hAnsi="Times New Roman" w:cs="Times New Roman"/>
          <w:sz w:val="24"/>
          <w:szCs w:val="24"/>
        </w:rPr>
        <w:t xml:space="preserve">Komisjoni soovituses </w:t>
      </w:r>
      <w:hyperlink r:id="rId20" w:history="1">
        <w:r w:rsidR="00CC3AC0" w:rsidRPr="00684B51">
          <w:rPr>
            <w:rStyle w:val="Hperlink"/>
            <w:rFonts w:ascii="Times New Roman" w:hAnsi="Times New Roman" w:cs="Times New Roman"/>
            <w:sz w:val="24"/>
            <w:szCs w:val="24"/>
          </w:rPr>
          <w:t>2000/473/Euratom</w:t>
        </w:r>
      </w:hyperlink>
      <w:r w:rsidRPr="000C68AF">
        <w:rPr>
          <w:rFonts w:ascii="Times New Roman" w:hAnsi="Times New Roman" w:cs="Times New Roman"/>
          <w:sz w:val="24"/>
          <w:szCs w:val="24"/>
        </w:rPr>
        <w:t>.</w:t>
      </w:r>
      <w:r w:rsidR="00E7436B" w:rsidRPr="000C68AF">
        <w:rPr>
          <w:rFonts w:ascii="Times New Roman" w:hAnsi="Times New Roman" w:cs="Times New Roman"/>
          <w:sz w:val="24"/>
          <w:szCs w:val="24"/>
        </w:rPr>
        <w:t xml:space="preserve"> Nimetatud </w:t>
      </w:r>
      <w:r w:rsidR="00894AA8" w:rsidRPr="000C68AF">
        <w:rPr>
          <w:rFonts w:ascii="Times New Roman" w:hAnsi="Times New Roman" w:cs="Times New Roman"/>
          <w:sz w:val="24"/>
          <w:szCs w:val="24"/>
        </w:rPr>
        <w:t xml:space="preserve">dokument annab </w:t>
      </w:r>
      <w:r w:rsidR="00E7436B" w:rsidRPr="000C68AF">
        <w:rPr>
          <w:rFonts w:ascii="Times New Roman" w:hAnsi="Times New Roman" w:cs="Times New Roman"/>
          <w:sz w:val="24"/>
          <w:szCs w:val="24"/>
        </w:rPr>
        <w:t>soovitus</w:t>
      </w:r>
      <w:r w:rsidR="00894AA8" w:rsidRPr="000C68AF">
        <w:rPr>
          <w:rFonts w:ascii="Times New Roman" w:hAnsi="Times New Roman" w:cs="Times New Roman"/>
          <w:sz w:val="24"/>
          <w:szCs w:val="24"/>
        </w:rPr>
        <w:t xml:space="preserve">ed </w:t>
      </w:r>
      <w:r w:rsidR="00E7436B" w:rsidRPr="000C68AF">
        <w:rPr>
          <w:rFonts w:ascii="Times New Roman" w:hAnsi="Times New Roman" w:cs="Times New Roman"/>
          <w:sz w:val="24"/>
          <w:szCs w:val="24"/>
        </w:rPr>
        <w:t>seirealad</w:t>
      </w:r>
      <w:r w:rsidR="00894AA8" w:rsidRPr="000C68AF">
        <w:rPr>
          <w:rFonts w:ascii="Times New Roman" w:hAnsi="Times New Roman" w:cs="Times New Roman"/>
          <w:sz w:val="24"/>
          <w:szCs w:val="24"/>
        </w:rPr>
        <w:t>e määramiseks</w:t>
      </w:r>
      <w:r w:rsidR="00E7436B" w:rsidRPr="000C68AF">
        <w:rPr>
          <w:rFonts w:ascii="Times New Roman" w:hAnsi="Times New Roman" w:cs="Times New Roman"/>
          <w:sz w:val="24"/>
          <w:szCs w:val="24"/>
        </w:rPr>
        <w:t>, seire sageduse</w:t>
      </w:r>
      <w:r w:rsidR="00B75C80" w:rsidRPr="000C68AF">
        <w:rPr>
          <w:rFonts w:ascii="Times New Roman" w:hAnsi="Times New Roman" w:cs="Times New Roman"/>
          <w:sz w:val="24"/>
          <w:szCs w:val="24"/>
        </w:rPr>
        <w:t xml:space="preserve"> valikuks</w:t>
      </w:r>
      <w:r w:rsidR="00894AA8" w:rsidRPr="000C68AF">
        <w:rPr>
          <w:rFonts w:ascii="Times New Roman" w:hAnsi="Times New Roman" w:cs="Times New Roman"/>
          <w:sz w:val="24"/>
          <w:szCs w:val="24"/>
        </w:rPr>
        <w:t xml:space="preserve">, </w:t>
      </w:r>
      <w:r w:rsidR="00B75C80" w:rsidRPr="000C68AF">
        <w:rPr>
          <w:rFonts w:ascii="Times New Roman" w:hAnsi="Times New Roman" w:cs="Times New Roman"/>
          <w:sz w:val="24"/>
          <w:szCs w:val="24"/>
        </w:rPr>
        <w:t>nimetab ära seiretavad</w:t>
      </w:r>
      <w:r w:rsidR="00E7436B" w:rsidRPr="000C68AF">
        <w:rPr>
          <w:rFonts w:ascii="Times New Roman" w:hAnsi="Times New Roman" w:cs="Times New Roman"/>
          <w:sz w:val="24"/>
          <w:szCs w:val="24"/>
        </w:rPr>
        <w:t xml:space="preserve"> </w:t>
      </w:r>
      <w:r w:rsidR="00B75C80" w:rsidRPr="000C68AF">
        <w:rPr>
          <w:rFonts w:ascii="Times New Roman" w:hAnsi="Times New Roman" w:cs="Times New Roman"/>
          <w:sz w:val="24"/>
          <w:szCs w:val="24"/>
        </w:rPr>
        <w:t>keskkonnakomponendid ning neis määratavad parameetrid. Lisaks</w:t>
      </w:r>
      <w:r w:rsidR="00894AA8" w:rsidRPr="000C68AF">
        <w:rPr>
          <w:rFonts w:ascii="Times New Roman" w:hAnsi="Times New Roman" w:cs="Times New Roman"/>
          <w:sz w:val="24"/>
          <w:szCs w:val="24"/>
        </w:rPr>
        <w:t xml:space="preserve"> seab</w:t>
      </w:r>
      <w:r w:rsidR="005E18C8" w:rsidRPr="000C68AF">
        <w:rPr>
          <w:rFonts w:ascii="Times New Roman" w:hAnsi="Times New Roman" w:cs="Times New Roman"/>
          <w:sz w:val="24"/>
          <w:szCs w:val="24"/>
        </w:rPr>
        <w:t xml:space="preserve"> nõuded</w:t>
      </w:r>
      <w:r w:rsidR="00B75C80" w:rsidRPr="000C68AF">
        <w:rPr>
          <w:rFonts w:ascii="Times New Roman" w:hAnsi="Times New Roman" w:cs="Times New Roman"/>
          <w:sz w:val="24"/>
          <w:szCs w:val="24"/>
        </w:rPr>
        <w:t xml:space="preserve"> mõõteandmete</w:t>
      </w:r>
      <w:r w:rsidR="005E18C8" w:rsidRPr="000C68AF">
        <w:rPr>
          <w:rFonts w:ascii="Times New Roman" w:hAnsi="Times New Roman" w:cs="Times New Roman"/>
          <w:sz w:val="24"/>
          <w:szCs w:val="24"/>
        </w:rPr>
        <w:t xml:space="preserve"> </w:t>
      </w:r>
      <w:r w:rsidR="00B75C80" w:rsidRPr="000C68AF">
        <w:rPr>
          <w:rFonts w:ascii="Times New Roman" w:hAnsi="Times New Roman" w:cs="Times New Roman"/>
          <w:sz w:val="24"/>
          <w:szCs w:val="24"/>
        </w:rPr>
        <w:t xml:space="preserve">kvaliteedi tagamiseks sh </w:t>
      </w:r>
      <w:r w:rsidR="005E18C8" w:rsidRPr="000C68AF">
        <w:rPr>
          <w:rFonts w:ascii="Times New Roman" w:hAnsi="Times New Roman" w:cs="Times New Roman"/>
          <w:sz w:val="24"/>
          <w:szCs w:val="24"/>
        </w:rPr>
        <w:t>mõõtemääramatusele</w:t>
      </w:r>
      <w:r w:rsidR="00B75C80" w:rsidRPr="000C68AF">
        <w:rPr>
          <w:rFonts w:ascii="Times New Roman" w:hAnsi="Times New Roman" w:cs="Times New Roman"/>
          <w:sz w:val="24"/>
          <w:szCs w:val="24"/>
        </w:rPr>
        <w:t xml:space="preserve"> </w:t>
      </w:r>
      <w:r w:rsidR="00894AA8" w:rsidRPr="000C68AF">
        <w:rPr>
          <w:rFonts w:ascii="Times New Roman" w:hAnsi="Times New Roman" w:cs="Times New Roman"/>
          <w:sz w:val="24"/>
          <w:szCs w:val="24"/>
        </w:rPr>
        <w:t>ja</w:t>
      </w:r>
      <w:r w:rsidR="00113F21" w:rsidRPr="000C68AF">
        <w:rPr>
          <w:rFonts w:ascii="Times New Roman" w:hAnsi="Times New Roman" w:cs="Times New Roman"/>
          <w:sz w:val="24"/>
          <w:szCs w:val="24"/>
        </w:rPr>
        <w:t xml:space="preserve"> </w:t>
      </w:r>
      <w:r w:rsidR="00B75C80" w:rsidRPr="000C68AF">
        <w:rPr>
          <w:rFonts w:ascii="Times New Roman" w:hAnsi="Times New Roman" w:cs="Times New Roman"/>
          <w:sz w:val="24"/>
          <w:szCs w:val="24"/>
        </w:rPr>
        <w:t>andmeedastusele</w:t>
      </w:r>
      <w:r w:rsidR="005E18C8" w:rsidRPr="000C68AF">
        <w:rPr>
          <w:rFonts w:ascii="Times New Roman" w:hAnsi="Times New Roman" w:cs="Times New Roman"/>
          <w:sz w:val="24"/>
          <w:szCs w:val="24"/>
        </w:rPr>
        <w:t>.</w:t>
      </w:r>
      <w:r w:rsidR="00113F21" w:rsidRPr="000C68AF">
        <w:rPr>
          <w:rFonts w:ascii="Times New Roman" w:hAnsi="Times New Roman" w:cs="Times New Roman"/>
          <w:sz w:val="24"/>
          <w:szCs w:val="24"/>
        </w:rPr>
        <w:t xml:space="preserve"> Merekeskkonna seire metoodika on kirjeldatud HELCOM</w:t>
      </w:r>
      <w:r w:rsidR="00F15968" w:rsidRPr="000C68AF">
        <w:rPr>
          <w:rFonts w:ascii="Times New Roman" w:hAnsi="Times New Roman" w:cs="Times New Roman"/>
          <w:sz w:val="24"/>
          <w:szCs w:val="24"/>
        </w:rPr>
        <w:t xml:space="preserve"> soovituses</w:t>
      </w:r>
      <w:r w:rsidR="00113F21" w:rsidRPr="000C68AF">
        <w:rPr>
          <w:rFonts w:ascii="Times New Roman" w:hAnsi="Times New Roman" w:cs="Times New Roman"/>
          <w:sz w:val="24"/>
          <w:szCs w:val="24"/>
        </w:rPr>
        <w:t xml:space="preserve"> </w:t>
      </w:r>
      <w:r w:rsidR="00113F21" w:rsidRPr="000C68AF">
        <w:rPr>
          <w:rFonts w:ascii="Times New Roman" w:hAnsi="Times New Roman" w:cs="Times New Roman"/>
          <w:spacing w:val="-3"/>
          <w:sz w:val="24"/>
          <w:szCs w:val="24"/>
        </w:rPr>
        <w:t xml:space="preserve">nr </w:t>
      </w:r>
      <w:hyperlink r:id="rId21" w:history="1">
        <w:r w:rsidR="00CC3AC0" w:rsidRPr="009110AB">
          <w:rPr>
            <w:rStyle w:val="Hperlink"/>
            <w:rFonts w:ascii="Times New Roman" w:hAnsi="Times New Roman" w:cs="Times New Roman"/>
            <w:spacing w:val="-3"/>
            <w:sz w:val="24"/>
            <w:szCs w:val="24"/>
          </w:rPr>
          <w:t>26/3</w:t>
        </w:r>
      </w:hyperlink>
      <w:r w:rsidR="00905CC5" w:rsidRPr="000C68AF">
        <w:rPr>
          <w:rFonts w:ascii="Times New Roman" w:hAnsi="Times New Roman" w:cs="Times New Roman"/>
          <w:spacing w:val="-3"/>
          <w:sz w:val="24"/>
          <w:szCs w:val="24"/>
        </w:rPr>
        <w:t>.</w:t>
      </w:r>
      <w:r w:rsidR="00113F21" w:rsidRPr="000C68AF">
        <w:rPr>
          <w:rFonts w:ascii="Times New Roman" w:hAnsi="Times New Roman" w:cs="Times New Roman"/>
          <w:sz w:val="24"/>
          <w:szCs w:val="24"/>
        </w:rPr>
        <w:t xml:space="preserve"> </w:t>
      </w:r>
      <w:r w:rsidR="00CC4CBC" w:rsidRPr="000C68AF">
        <w:rPr>
          <w:rFonts w:ascii="Times New Roman" w:hAnsi="Times New Roman" w:cs="Times New Roman"/>
          <w:sz w:val="24"/>
          <w:szCs w:val="24"/>
        </w:rPr>
        <w:t>Tegemist on soovitus</w:t>
      </w:r>
      <w:r w:rsidR="00113F21" w:rsidRPr="000C68AF">
        <w:rPr>
          <w:rFonts w:ascii="Times New Roman" w:hAnsi="Times New Roman" w:cs="Times New Roman"/>
          <w:sz w:val="24"/>
          <w:szCs w:val="24"/>
        </w:rPr>
        <w:t>t</w:t>
      </w:r>
      <w:r w:rsidR="00E7436B" w:rsidRPr="000C68AF">
        <w:rPr>
          <w:rFonts w:ascii="Times New Roman" w:hAnsi="Times New Roman" w:cs="Times New Roman"/>
          <w:sz w:val="24"/>
          <w:szCs w:val="24"/>
        </w:rPr>
        <w:t>e</w:t>
      </w:r>
      <w:r w:rsidR="00CC4CBC" w:rsidRPr="000C68AF">
        <w:rPr>
          <w:rFonts w:ascii="Times New Roman" w:hAnsi="Times New Roman" w:cs="Times New Roman"/>
          <w:sz w:val="24"/>
          <w:szCs w:val="24"/>
        </w:rPr>
        <w:t>g</w:t>
      </w:r>
      <w:r w:rsidR="0042522B" w:rsidRPr="000C68AF">
        <w:rPr>
          <w:rFonts w:ascii="Times New Roman" w:hAnsi="Times New Roman" w:cs="Times New Roman"/>
          <w:sz w:val="24"/>
          <w:szCs w:val="24"/>
        </w:rPr>
        <w:t>a</w:t>
      </w:r>
      <w:r w:rsidR="00CC4CBC" w:rsidRPr="000C68AF">
        <w:rPr>
          <w:rFonts w:ascii="Times New Roman" w:hAnsi="Times New Roman" w:cs="Times New Roman"/>
          <w:sz w:val="24"/>
          <w:szCs w:val="24"/>
        </w:rPr>
        <w:t xml:space="preserve"> </w:t>
      </w:r>
      <w:r w:rsidR="00E7436B" w:rsidRPr="000C68AF">
        <w:rPr>
          <w:rFonts w:ascii="Times New Roman" w:hAnsi="Times New Roman" w:cs="Times New Roman"/>
          <w:sz w:val="24"/>
          <w:szCs w:val="24"/>
        </w:rPr>
        <w:t>ning iga liikmesriik peab</w:t>
      </w:r>
      <w:r w:rsidR="00CC4CBC" w:rsidRPr="000C68AF">
        <w:rPr>
          <w:rFonts w:ascii="Times New Roman" w:hAnsi="Times New Roman" w:cs="Times New Roman"/>
          <w:sz w:val="24"/>
          <w:szCs w:val="24"/>
        </w:rPr>
        <w:t xml:space="preserve"> oma kiirgusseireprogrammi üles ehitama vastavalt </w:t>
      </w:r>
      <w:r w:rsidR="006A21C8" w:rsidRPr="000C68AF">
        <w:rPr>
          <w:rFonts w:ascii="Times New Roman" w:hAnsi="Times New Roman" w:cs="Times New Roman"/>
          <w:sz w:val="24"/>
          <w:szCs w:val="24"/>
        </w:rPr>
        <w:t xml:space="preserve">riigis </w:t>
      </w:r>
      <w:r w:rsidR="00CC4CBC" w:rsidRPr="000C68AF">
        <w:rPr>
          <w:rFonts w:ascii="Times New Roman" w:hAnsi="Times New Roman" w:cs="Times New Roman"/>
          <w:sz w:val="24"/>
          <w:szCs w:val="24"/>
        </w:rPr>
        <w:lastRenderedPageBreak/>
        <w:t xml:space="preserve">valitsevatele tingimustele </w:t>
      </w:r>
      <w:r w:rsidR="00113F21" w:rsidRPr="000C68AF">
        <w:rPr>
          <w:rFonts w:ascii="Times New Roman" w:hAnsi="Times New Roman" w:cs="Times New Roman"/>
          <w:sz w:val="24"/>
          <w:szCs w:val="24"/>
        </w:rPr>
        <w:t xml:space="preserve">ehk </w:t>
      </w:r>
      <w:r w:rsidR="00CC4CBC" w:rsidRPr="000C68AF">
        <w:rPr>
          <w:rFonts w:ascii="Times New Roman" w:hAnsi="Times New Roman" w:cs="Times New Roman"/>
          <w:sz w:val="24"/>
          <w:szCs w:val="24"/>
        </w:rPr>
        <w:t xml:space="preserve">võttes arvesse looduskeskkonna eripära, </w:t>
      </w:r>
      <w:r w:rsidR="00B75C80" w:rsidRPr="000C68AF">
        <w:rPr>
          <w:rFonts w:ascii="Times New Roman" w:hAnsi="Times New Roman" w:cs="Times New Roman"/>
          <w:sz w:val="24"/>
          <w:szCs w:val="24"/>
        </w:rPr>
        <w:t>olemasolevaid kiirgustegevusi ning</w:t>
      </w:r>
      <w:r w:rsidR="00113F21" w:rsidRPr="000C68AF">
        <w:rPr>
          <w:rFonts w:ascii="Times New Roman" w:hAnsi="Times New Roman" w:cs="Times New Roman"/>
          <w:sz w:val="24"/>
          <w:szCs w:val="24"/>
        </w:rPr>
        <w:t xml:space="preserve"> elanikkonna </w:t>
      </w:r>
      <w:r w:rsidR="00B75C80" w:rsidRPr="000C68AF">
        <w:rPr>
          <w:rFonts w:ascii="Times New Roman" w:hAnsi="Times New Roman" w:cs="Times New Roman"/>
          <w:sz w:val="24"/>
          <w:szCs w:val="24"/>
        </w:rPr>
        <w:t>paiknemist ja</w:t>
      </w:r>
      <w:r w:rsidR="0065218C" w:rsidRPr="000C68AF">
        <w:rPr>
          <w:rFonts w:ascii="Times New Roman" w:hAnsi="Times New Roman" w:cs="Times New Roman"/>
          <w:sz w:val="24"/>
          <w:szCs w:val="24"/>
        </w:rPr>
        <w:t xml:space="preserve"> </w:t>
      </w:r>
      <w:r w:rsidR="00113F21" w:rsidRPr="000C68AF">
        <w:rPr>
          <w:rFonts w:ascii="Times New Roman" w:hAnsi="Times New Roman" w:cs="Times New Roman"/>
          <w:sz w:val="24"/>
          <w:szCs w:val="24"/>
        </w:rPr>
        <w:t>harjumusi</w:t>
      </w:r>
      <w:r w:rsidR="00CC4CBC" w:rsidRPr="000C68AF">
        <w:rPr>
          <w:rFonts w:ascii="Times New Roman" w:hAnsi="Times New Roman" w:cs="Times New Roman"/>
          <w:sz w:val="24"/>
          <w:szCs w:val="24"/>
        </w:rPr>
        <w:t>.</w:t>
      </w:r>
      <w:r w:rsidR="00E7436B" w:rsidRPr="000C68AF">
        <w:rPr>
          <w:rFonts w:ascii="Times New Roman" w:hAnsi="Times New Roman" w:cs="Times New Roman"/>
          <w:sz w:val="24"/>
          <w:szCs w:val="24"/>
        </w:rPr>
        <w:t xml:space="preserve"> </w:t>
      </w:r>
    </w:p>
    <w:p w14:paraId="00318034" w14:textId="77777777" w:rsidR="00E7436B" w:rsidRPr="000C68AF" w:rsidRDefault="00E7436B" w:rsidP="000C68AF">
      <w:pPr>
        <w:pStyle w:val="Vahedeta"/>
        <w:jc w:val="both"/>
        <w:rPr>
          <w:rFonts w:ascii="Times New Roman" w:hAnsi="Times New Roman" w:cs="Times New Roman"/>
          <w:sz w:val="24"/>
          <w:szCs w:val="24"/>
        </w:rPr>
      </w:pPr>
    </w:p>
    <w:p w14:paraId="695EA2AC" w14:textId="3DE56BEB" w:rsidR="005C3FE2" w:rsidRPr="000C68AF" w:rsidRDefault="00C82D85"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Komisjoni soovitus </w:t>
      </w:r>
      <w:hyperlink r:id="rId22" w:history="1">
        <w:r w:rsidR="00CC3AC0" w:rsidRPr="00684B51">
          <w:rPr>
            <w:rStyle w:val="Hperlink"/>
            <w:rFonts w:ascii="Times New Roman" w:hAnsi="Times New Roman" w:cs="Times New Roman"/>
            <w:sz w:val="24"/>
            <w:szCs w:val="24"/>
          </w:rPr>
          <w:t>2000/473/Euratom</w:t>
        </w:r>
      </w:hyperlink>
      <w:r w:rsidRPr="000C68AF">
        <w:rPr>
          <w:rFonts w:ascii="Times New Roman" w:hAnsi="Times New Roman" w:cs="Times New Roman"/>
          <w:sz w:val="24"/>
          <w:szCs w:val="24"/>
        </w:rPr>
        <w:t xml:space="preserve"> defineerib</w:t>
      </w:r>
      <w:r w:rsidR="003A0D90" w:rsidRPr="000C68AF">
        <w:rPr>
          <w:rFonts w:ascii="Times New Roman" w:hAnsi="Times New Roman" w:cs="Times New Roman"/>
          <w:sz w:val="24"/>
          <w:szCs w:val="24"/>
        </w:rPr>
        <w:t xml:space="preserve"> geograafilise</w:t>
      </w:r>
      <w:r w:rsidRPr="000C68AF">
        <w:rPr>
          <w:rFonts w:ascii="Times New Roman" w:hAnsi="Times New Roman" w:cs="Times New Roman"/>
          <w:sz w:val="24"/>
          <w:szCs w:val="24"/>
        </w:rPr>
        <w:t xml:space="preserve"> regiooni ehk seireala, mille kohta liikmesriik </w:t>
      </w:r>
      <w:r w:rsidR="000655E3" w:rsidRPr="000C68AF">
        <w:rPr>
          <w:rFonts w:ascii="Times New Roman" w:hAnsi="Times New Roman" w:cs="Times New Roman"/>
          <w:sz w:val="24"/>
          <w:szCs w:val="24"/>
        </w:rPr>
        <w:t xml:space="preserve">peab seireandmeid </w:t>
      </w:r>
      <w:r w:rsidR="00AE0FF3" w:rsidRPr="000C68AF">
        <w:rPr>
          <w:rFonts w:ascii="Times New Roman" w:hAnsi="Times New Roman" w:cs="Times New Roman"/>
          <w:sz w:val="24"/>
          <w:szCs w:val="24"/>
        </w:rPr>
        <w:t>koguma ja tulemusi hindama. Iga seireala peavad iseloomustama</w:t>
      </w:r>
      <w:r w:rsidRPr="000C68AF">
        <w:rPr>
          <w:rFonts w:ascii="Times New Roman" w:hAnsi="Times New Roman" w:cs="Times New Roman"/>
          <w:sz w:val="24"/>
          <w:szCs w:val="24"/>
        </w:rPr>
        <w:t xml:space="preserve"> ühtsed tunnused ehk nende piires on elanikud </w:t>
      </w:r>
      <w:r w:rsidR="005C3FE2" w:rsidRPr="000C68AF">
        <w:rPr>
          <w:rFonts w:ascii="Times New Roman" w:hAnsi="Times New Roman" w:cs="Times New Roman"/>
          <w:sz w:val="24"/>
          <w:szCs w:val="24"/>
        </w:rPr>
        <w:t xml:space="preserve">ja looduskeskkond </w:t>
      </w:r>
      <w:r w:rsidRPr="000C68AF">
        <w:rPr>
          <w:rFonts w:ascii="Times New Roman" w:hAnsi="Times New Roman" w:cs="Times New Roman"/>
          <w:sz w:val="24"/>
          <w:szCs w:val="24"/>
        </w:rPr>
        <w:t xml:space="preserve">mõjutatud </w:t>
      </w:r>
      <w:r w:rsidR="005C3FE2" w:rsidRPr="000C68AF">
        <w:rPr>
          <w:rFonts w:ascii="Times New Roman" w:hAnsi="Times New Roman" w:cs="Times New Roman"/>
          <w:sz w:val="24"/>
          <w:szCs w:val="24"/>
        </w:rPr>
        <w:t>kiirguse toimele sarnaselt</w:t>
      </w:r>
      <w:r w:rsidRPr="000C68AF">
        <w:rPr>
          <w:rFonts w:ascii="Times New Roman" w:hAnsi="Times New Roman" w:cs="Times New Roman"/>
          <w:sz w:val="24"/>
          <w:szCs w:val="24"/>
        </w:rPr>
        <w:t>.</w:t>
      </w:r>
      <w:r w:rsidR="005C3FE2" w:rsidRPr="000C68AF">
        <w:rPr>
          <w:rFonts w:ascii="Times New Roman" w:hAnsi="Times New Roman" w:cs="Times New Roman"/>
          <w:sz w:val="24"/>
          <w:szCs w:val="24"/>
        </w:rPr>
        <w:t xml:space="preserve"> Komisjoni soovituse</w:t>
      </w:r>
      <w:r w:rsidRPr="000C68AF">
        <w:rPr>
          <w:rFonts w:ascii="Times New Roman" w:hAnsi="Times New Roman" w:cs="Times New Roman"/>
          <w:sz w:val="24"/>
          <w:szCs w:val="24"/>
        </w:rPr>
        <w:t xml:space="preserve"> Lisa II </w:t>
      </w:r>
      <w:r w:rsidR="005C3FE2" w:rsidRPr="000C68AF">
        <w:rPr>
          <w:rFonts w:ascii="Times New Roman" w:hAnsi="Times New Roman" w:cs="Times New Roman"/>
          <w:sz w:val="24"/>
          <w:szCs w:val="24"/>
        </w:rPr>
        <w:t>nimetab riikide kaupa seirealad, mille</w:t>
      </w:r>
      <w:r w:rsidRPr="000C68AF">
        <w:rPr>
          <w:rFonts w:ascii="Times New Roman" w:hAnsi="Times New Roman" w:cs="Times New Roman"/>
          <w:sz w:val="24"/>
          <w:szCs w:val="24"/>
        </w:rPr>
        <w:t xml:space="preserve"> kohta li</w:t>
      </w:r>
      <w:r w:rsidR="005C3FE2" w:rsidRPr="000C68AF">
        <w:rPr>
          <w:rFonts w:ascii="Times New Roman" w:hAnsi="Times New Roman" w:cs="Times New Roman"/>
          <w:sz w:val="24"/>
          <w:szCs w:val="24"/>
        </w:rPr>
        <w:t>ikmesriigid seireandmeid koguvad</w:t>
      </w:r>
      <w:r w:rsidRPr="000C68AF">
        <w:rPr>
          <w:rFonts w:ascii="Times New Roman" w:hAnsi="Times New Roman" w:cs="Times New Roman"/>
          <w:sz w:val="24"/>
          <w:szCs w:val="24"/>
        </w:rPr>
        <w:t xml:space="preserve">. </w:t>
      </w:r>
      <w:r w:rsidR="009D1C2B" w:rsidRPr="000C68AF">
        <w:rPr>
          <w:rFonts w:ascii="Times New Roman" w:hAnsi="Times New Roman" w:cs="Times New Roman"/>
          <w:sz w:val="24"/>
          <w:szCs w:val="24"/>
        </w:rPr>
        <w:t>N</w:t>
      </w:r>
      <w:r w:rsidR="003A0D90" w:rsidRPr="000C68AF">
        <w:rPr>
          <w:rFonts w:ascii="Times New Roman" w:hAnsi="Times New Roman" w:cs="Times New Roman"/>
          <w:sz w:val="24"/>
          <w:szCs w:val="24"/>
        </w:rPr>
        <w:t>imetatud</w:t>
      </w:r>
      <w:r w:rsidR="005C3FE2" w:rsidRPr="000C68AF">
        <w:rPr>
          <w:rFonts w:ascii="Times New Roman" w:hAnsi="Times New Roman" w:cs="Times New Roman"/>
          <w:sz w:val="24"/>
          <w:szCs w:val="24"/>
        </w:rPr>
        <w:t xml:space="preserve"> lisas ei ole määratud seireala Eesti kohta</w:t>
      </w:r>
      <w:r w:rsidR="00BD6794" w:rsidRPr="000C68AF">
        <w:rPr>
          <w:rFonts w:ascii="Times New Roman" w:hAnsi="Times New Roman" w:cs="Times New Roman"/>
          <w:sz w:val="24"/>
          <w:szCs w:val="24"/>
        </w:rPr>
        <w:t>,</w:t>
      </w:r>
    </w:p>
    <w:p w14:paraId="06100E41" w14:textId="28C25DC1" w:rsidR="0094267A" w:rsidRPr="000C68AF" w:rsidRDefault="005C3FE2"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kuna</w:t>
      </w:r>
      <w:r w:rsidR="003A0D90" w:rsidRPr="000C68AF">
        <w:rPr>
          <w:rFonts w:ascii="Times New Roman" w:hAnsi="Times New Roman" w:cs="Times New Roman"/>
          <w:sz w:val="24"/>
          <w:szCs w:val="24"/>
        </w:rPr>
        <w:t xml:space="preserve"> soovitus on </w:t>
      </w:r>
      <w:r w:rsidR="008E5887" w:rsidRPr="000C68AF">
        <w:rPr>
          <w:rFonts w:ascii="Times New Roman" w:hAnsi="Times New Roman" w:cs="Times New Roman"/>
          <w:sz w:val="24"/>
          <w:szCs w:val="24"/>
        </w:rPr>
        <w:t>välja antud</w:t>
      </w:r>
      <w:r w:rsidR="003A0D90" w:rsidRPr="000C68AF">
        <w:rPr>
          <w:rFonts w:ascii="Times New Roman" w:hAnsi="Times New Roman" w:cs="Times New Roman"/>
          <w:sz w:val="24"/>
          <w:szCs w:val="24"/>
        </w:rPr>
        <w:t xml:space="preserve"> enne Ee</w:t>
      </w:r>
      <w:r w:rsidRPr="000C68AF">
        <w:rPr>
          <w:rFonts w:ascii="Times New Roman" w:hAnsi="Times New Roman" w:cs="Times New Roman"/>
          <w:sz w:val="24"/>
          <w:szCs w:val="24"/>
        </w:rPr>
        <w:t>sti Euroopa Liiduga ühinemist</w:t>
      </w:r>
      <w:r w:rsidR="003A0D90" w:rsidRPr="000C68AF">
        <w:rPr>
          <w:rFonts w:ascii="Times New Roman" w:hAnsi="Times New Roman" w:cs="Times New Roman"/>
          <w:sz w:val="24"/>
          <w:szCs w:val="24"/>
        </w:rPr>
        <w:t>.</w:t>
      </w:r>
      <w:r w:rsidR="005C6FA0" w:rsidRPr="000C68AF">
        <w:rPr>
          <w:rFonts w:ascii="Times New Roman" w:hAnsi="Times New Roman" w:cs="Times New Roman"/>
          <w:sz w:val="24"/>
          <w:szCs w:val="24"/>
        </w:rPr>
        <w:t xml:space="preserve"> </w:t>
      </w:r>
      <w:r w:rsidR="0094267A" w:rsidRPr="000C68AF">
        <w:rPr>
          <w:rFonts w:ascii="Times New Roman" w:hAnsi="Times New Roman" w:cs="Times New Roman"/>
          <w:sz w:val="24"/>
          <w:szCs w:val="24"/>
        </w:rPr>
        <w:t>Arvestades Eesti väikest pindala</w:t>
      </w:r>
      <w:r w:rsidR="003A0D90" w:rsidRPr="000C68AF">
        <w:rPr>
          <w:rFonts w:ascii="Times New Roman" w:hAnsi="Times New Roman" w:cs="Times New Roman"/>
          <w:sz w:val="24"/>
          <w:szCs w:val="24"/>
        </w:rPr>
        <w:t>, tuumarajatiste puudumist</w:t>
      </w:r>
      <w:r w:rsidR="0094267A" w:rsidRPr="000C68AF">
        <w:rPr>
          <w:rFonts w:ascii="Times New Roman" w:hAnsi="Times New Roman" w:cs="Times New Roman"/>
          <w:sz w:val="24"/>
          <w:szCs w:val="24"/>
        </w:rPr>
        <w:t xml:space="preserve"> ning looduskeskkonna reostumise võimalust mõnes naaberriigis toimunud ulatusliku kiirgushädaolukorra tagajär</w:t>
      </w:r>
      <w:r w:rsidR="008E5887" w:rsidRPr="000C68AF">
        <w:rPr>
          <w:rFonts w:ascii="Times New Roman" w:hAnsi="Times New Roman" w:cs="Times New Roman"/>
          <w:sz w:val="24"/>
          <w:szCs w:val="24"/>
        </w:rPr>
        <w:t>jel, käsitletakse</w:t>
      </w:r>
      <w:r w:rsidR="0094267A" w:rsidRPr="000C68AF">
        <w:rPr>
          <w:rFonts w:ascii="Times New Roman" w:hAnsi="Times New Roman" w:cs="Times New Roman"/>
          <w:sz w:val="24"/>
          <w:szCs w:val="24"/>
        </w:rPr>
        <w:t xml:space="preserve"> </w:t>
      </w:r>
      <w:r w:rsidR="003A0D90" w:rsidRPr="000C68AF">
        <w:rPr>
          <w:rFonts w:ascii="Times New Roman" w:hAnsi="Times New Roman" w:cs="Times New Roman"/>
          <w:sz w:val="24"/>
          <w:szCs w:val="24"/>
        </w:rPr>
        <w:t>kiirgusseire</w:t>
      </w:r>
      <w:r w:rsidR="0094267A" w:rsidRPr="000C68AF">
        <w:rPr>
          <w:rFonts w:ascii="Times New Roman" w:hAnsi="Times New Roman" w:cs="Times New Roman"/>
          <w:sz w:val="24"/>
          <w:szCs w:val="24"/>
        </w:rPr>
        <w:t xml:space="preserve">s Eestit ühe geograafilise regioonina. </w:t>
      </w:r>
    </w:p>
    <w:p w14:paraId="30FF9268" w14:textId="77777777" w:rsidR="003E7DE3" w:rsidRPr="000C68AF" w:rsidRDefault="003E7DE3" w:rsidP="000C68AF">
      <w:pPr>
        <w:pStyle w:val="Vahedeta"/>
        <w:jc w:val="both"/>
        <w:rPr>
          <w:rFonts w:ascii="Times New Roman" w:hAnsi="Times New Roman" w:cs="Times New Roman"/>
          <w:sz w:val="24"/>
          <w:szCs w:val="24"/>
        </w:rPr>
      </w:pPr>
    </w:p>
    <w:p w14:paraId="6BD57FA1" w14:textId="77777777" w:rsidR="006368CC" w:rsidRPr="000C68AF" w:rsidRDefault="003E7DE3"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Kiirgusseire allpro</w:t>
      </w:r>
      <w:r w:rsidR="00E52EE0" w:rsidRPr="000C68AF">
        <w:rPr>
          <w:rFonts w:ascii="Times New Roman" w:hAnsi="Times New Roman" w:cs="Times New Roman"/>
          <w:sz w:val="24"/>
          <w:szCs w:val="24"/>
        </w:rPr>
        <w:t>g</w:t>
      </w:r>
      <w:r w:rsidRPr="000C68AF">
        <w:rPr>
          <w:rFonts w:ascii="Times New Roman" w:hAnsi="Times New Roman" w:cs="Times New Roman"/>
          <w:sz w:val="24"/>
          <w:szCs w:val="24"/>
        </w:rPr>
        <w:t xml:space="preserve">rammis sätestatakse, milliste radionukliidide aktiivsuskontsentratsioonid tuleb alati </w:t>
      </w:r>
      <w:r w:rsidR="004E3D2C" w:rsidRPr="000C68AF">
        <w:rPr>
          <w:rFonts w:ascii="Times New Roman" w:hAnsi="Times New Roman" w:cs="Times New Roman"/>
          <w:sz w:val="24"/>
          <w:szCs w:val="24"/>
        </w:rPr>
        <w:t>esitada</w:t>
      </w:r>
      <w:r w:rsidRPr="000C68AF">
        <w:rPr>
          <w:rFonts w:ascii="Times New Roman" w:hAnsi="Times New Roman" w:cs="Times New Roman"/>
          <w:sz w:val="24"/>
          <w:szCs w:val="24"/>
        </w:rPr>
        <w:t xml:space="preserve">. Juhul, kui lisaks neile radionukliididele tuvastatakse </w:t>
      </w:r>
      <w:r w:rsidR="004E3D2C" w:rsidRPr="000C68AF">
        <w:rPr>
          <w:rFonts w:ascii="Times New Roman" w:hAnsi="Times New Roman" w:cs="Times New Roman"/>
          <w:sz w:val="24"/>
          <w:szCs w:val="24"/>
        </w:rPr>
        <w:t xml:space="preserve">proovides </w:t>
      </w:r>
      <w:r w:rsidRPr="000C68AF">
        <w:rPr>
          <w:rFonts w:ascii="Times New Roman" w:hAnsi="Times New Roman" w:cs="Times New Roman"/>
          <w:sz w:val="24"/>
          <w:szCs w:val="24"/>
        </w:rPr>
        <w:t>ka teiste tehislikku päritolu radionukliidide esinemine, esitatakse alati ka need tulemused.</w:t>
      </w:r>
      <w:r w:rsidR="009B4BA3" w:rsidRPr="000C68AF">
        <w:rPr>
          <w:rFonts w:ascii="Times New Roman" w:hAnsi="Times New Roman" w:cs="Times New Roman"/>
          <w:sz w:val="24"/>
          <w:szCs w:val="24"/>
        </w:rPr>
        <w:t xml:space="preserve"> Kui on alust arvata, et keskkonda on sattunud täiendavalt</w:t>
      </w:r>
      <w:r w:rsidR="009E561B" w:rsidRPr="000C68AF">
        <w:rPr>
          <w:rFonts w:ascii="Times New Roman" w:hAnsi="Times New Roman" w:cs="Times New Roman"/>
          <w:sz w:val="24"/>
          <w:szCs w:val="24"/>
        </w:rPr>
        <w:t xml:space="preserve"> radioaktiivseid aineid (nt</w:t>
      </w:r>
      <w:r w:rsidR="009B4BA3" w:rsidRPr="000C68AF">
        <w:rPr>
          <w:rFonts w:ascii="Times New Roman" w:hAnsi="Times New Roman" w:cs="Times New Roman"/>
          <w:sz w:val="24"/>
          <w:szCs w:val="24"/>
        </w:rPr>
        <w:t xml:space="preserve"> aset leidnud õnnetuse tagajärjel)</w:t>
      </w:r>
      <w:r w:rsidR="00B030B5" w:rsidRPr="000C68AF">
        <w:rPr>
          <w:rFonts w:ascii="Times New Roman" w:hAnsi="Times New Roman" w:cs="Times New Roman"/>
          <w:sz w:val="24"/>
          <w:szCs w:val="24"/>
        </w:rPr>
        <w:t xml:space="preserve"> või kui looduslikud radionukliidid võivad põhjustada inimestele suurenenud kiirgusdoose</w:t>
      </w:r>
      <w:r w:rsidR="009B4BA3" w:rsidRPr="000C68AF">
        <w:rPr>
          <w:rFonts w:ascii="Times New Roman" w:hAnsi="Times New Roman" w:cs="Times New Roman"/>
          <w:sz w:val="24"/>
          <w:szCs w:val="24"/>
        </w:rPr>
        <w:t xml:space="preserve">, siis on õigustatud </w:t>
      </w:r>
      <w:r w:rsidR="00B030B5" w:rsidRPr="000C68AF">
        <w:rPr>
          <w:rFonts w:ascii="Times New Roman" w:hAnsi="Times New Roman" w:cs="Times New Roman"/>
          <w:sz w:val="24"/>
          <w:szCs w:val="24"/>
        </w:rPr>
        <w:t xml:space="preserve">kiirgusseire allprogrammi raames </w:t>
      </w:r>
      <w:r w:rsidR="009B4BA3" w:rsidRPr="000C68AF">
        <w:rPr>
          <w:rFonts w:ascii="Times New Roman" w:hAnsi="Times New Roman" w:cs="Times New Roman"/>
          <w:sz w:val="24"/>
          <w:szCs w:val="24"/>
        </w:rPr>
        <w:t>täiendavate seireproovide võtmine ja analüüsimine ning proovide võtmise sageduse muutmine.</w:t>
      </w:r>
    </w:p>
    <w:p w14:paraId="0183349C" w14:textId="77777777" w:rsidR="006368CC" w:rsidRPr="000C68AF" w:rsidRDefault="006368CC" w:rsidP="000C68AF">
      <w:pPr>
        <w:pStyle w:val="Vahedeta"/>
        <w:jc w:val="both"/>
        <w:rPr>
          <w:rFonts w:ascii="Times New Roman" w:hAnsi="Times New Roman" w:cs="Times New Roman"/>
          <w:sz w:val="24"/>
          <w:szCs w:val="24"/>
        </w:rPr>
      </w:pPr>
    </w:p>
    <w:p w14:paraId="45B24D3D" w14:textId="788E2DE2" w:rsidR="00AD7B55" w:rsidRPr="000C68AF" w:rsidRDefault="00AD7B55"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Radionukliidid liiguvad keskkonnas mööda erinevaid kiiritusradu läbi õhu, vee, toiduainete ning teatud juhtudel ka läbi naha ning jõuavad seeläbi ka inimorganismi. </w:t>
      </w:r>
    </w:p>
    <w:p w14:paraId="644A04A2" w14:textId="77777777" w:rsidR="00AD7B55" w:rsidRPr="000C68AF" w:rsidRDefault="00AD7B55" w:rsidP="000C68AF">
      <w:pPr>
        <w:pStyle w:val="Standard"/>
        <w:tabs>
          <w:tab w:val="left" w:pos="0"/>
          <w:tab w:val="left" w:pos="360"/>
        </w:tabs>
        <w:jc w:val="both"/>
        <w:rPr>
          <w:szCs w:val="24"/>
          <w:lang w:val="et-EE"/>
        </w:rPr>
      </w:pPr>
    </w:p>
    <w:p w14:paraId="06A0B523" w14:textId="7F8098C1" w:rsidR="00AD7B55" w:rsidRPr="000C68AF" w:rsidRDefault="00AD7B55" w:rsidP="000C68AF">
      <w:pPr>
        <w:pStyle w:val="Standard"/>
        <w:tabs>
          <w:tab w:val="left" w:pos="0"/>
          <w:tab w:val="left" w:pos="360"/>
        </w:tabs>
        <w:jc w:val="both"/>
        <w:rPr>
          <w:szCs w:val="24"/>
          <w:lang w:val="et-EE"/>
        </w:rPr>
      </w:pPr>
      <w:r w:rsidRPr="000C68AF">
        <w:rPr>
          <w:szCs w:val="24"/>
          <w:lang w:val="et-EE"/>
        </w:rPr>
        <w:t>Õhust sadenevad radionukl</w:t>
      </w:r>
      <w:r w:rsidR="00B53682">
        <w:rPr>
          <w:szCs w:val="24"/>
          <w:lang w:val="et-EE"/>
        </w:rPr>
        <w:t>iidid maapinnale, elus</w:t>
      </w:r>
      <w:r w:rsidRPr="000C68AF">
        <w:rPr>
          <w:szCs w:val="24"/>
          <w:lang w:val="et-EE"/>
        </w:rPr>
        <w:t>organismide</w:t>
      </w:r>
      <w:r w:rsidR="00B53682">
        <w:rPr>
          <w:szCs w:val="24"/>
          <w:lang w:val="et-EE"/>
        </w:rPr>
        <w:t xml:space="preserve">le, muude objektide </w:t>
      </w:r>
      <w:r w:rsidRPr="000C68AF">
        <w:rPr>
          <w:szCs w:val="24"/>
          <w:lang w:val="et-EE"/>
        </w:rPr>
        <w:t>pinnale ning vette, kust need võivad teatud juhtudel ka uuesti atmosfääri paiskuda (näiteks tuule abil). Vette satuvad radionu</w:t>
      </w:r>
      <w:r w:rsidR="00682931">
        <w:rPr>
          <w:szCs w:val="24"/>
          <w:lang w:val="et-EE"/>
        </w:rPr>
        <w:t>k</w:t>
      </w:r>
      <w:r w:rsidRPr="000C68AF">
        <w:rPr>
          <w:szCs w:val="24"/>
          <w:lang w:val="et-EE"/>
        </w:rPr>
        <w:t>liidid lisaks ka läbi pinnase erosiooni, nõrgumise või inimtegevuse tagajärjel (nt kaevandamisel ja radioaktiivsete ainete vabastamisel pinnavette). Osa vette sattunud radionukliididest liigub edasi koos veega ning osa ladestub ümbritsevasse pinnasesse</w:t>
      </w:r>
      <w:r w:rsidR="000E6755">
        <w:rPr>
          <w:szCs w:val="24"/>
          <w:lang w:val="et-EE"/>
        </w:rPr>
        <w:t xml:space="preserve"> või settesse</w:t>
      </w:r>
      <w:r w:rsidRPr="000C68AF">
        <w:rPr>
          <w:szCs w:val="24"/>
          <w:lang w:val="et-EE"/>
        </w:rPr>
        <w:t xml:space="preserve">. </w:t>
      </w:r>
    </w:p>
    <w:p w14:paraId="5E51C3F9" w14:textId="77777777" w:rsidR="00AD7B55" w:rsidRPr="000C68AF" w:rsidRDefault="00AD7B55" w:rsidP="000C68AF">
      <w:pPr>
        <w:pStyle w:val="Standard"/>
        <w:tabs>
          <w:tab w:val="left" w:pos="0"/>
          <w:tab w:val="left" w:pos="360"/>
        </w:tabs>
        <w:jc w:val="both"/>
        <w:rPr>
          <w:szCs w:val="24"/>
          <w:lang w:val="et-EE"/>
        </w:rPr>
      </w:pPr>
    </w:p>
    <w:p w14:paraId="01D81382" w14:textId="6D69359D" w:rsidR="00AD7B55" w:rsidRPr="000C68AF" w:rsidRDefault="00AD7B55" w:rsidP="000C68AF">
      <w:pPr>
        <w:pStyle w:val="Standard"/>
        <w:tabs>
          <w:tab w:val="left" w:pos="0"/>
          <w:tab w:val="left" w:pos="360"/>
        </w:tabs>
        <w:jc w:val="both"/>
        <w:rPr>
          <w:szCs w:val="24"/>
          <w:lang w:val="et-EE"/>
        </w:rPr>
      </w:pPr>
      <w:r w:rsidRPr="000C68AF">
        <w:rPr>
          <w:szCs w:val="24"/>
          <w:lang w:val="et-EE"/>
        </w:rPr>
        <w:t xml:space="preserve">Õhust ja veest satuvad radionukliidid </w:t>
      </w:r>
      <w:r w:rsidR="00C813EC" w:rsidRPr="000C68AF">
        <w:rPr>
          <w:szCs w:val="24"/>
          <w:lang w:val="et-EE"/>
        </w:rPr>
        <w:t>toiduahelasse. Taimed absorbeeri</w:t>
      </w:r>
      <w:r w:rsidRPr="000C68AF">
        <w:rPr>
          <w:szCs w:val="24"/>
          <w:lang w:val="et-EE"/>
        </w:rPr>
        <w:t xml:space="preserve">vad veest radionukliide nagu </w:t>
      </w:r>
      <w:r w:rsidR="002D16D4">
        <w:rPr>
          <w:szCs w:val="24"/>
          <w:lang w:val="et-EE"/>
        </w:rPr>
        <w:t xml:space="preserve">teisi </w:t>
      </w:r>
      <w:r w:rsidRPr="000C68AF">
        <w:rPr>
          <w:szCs w:val="24"/>
          <w:lang w:val="et-EE"/>
        </w:rPr>
        <w:t>mineraalaineidki. Samuti võivad radionukliidid sadeneda taimede pinnale. Juhul, kui loom joob vett või sööb taimi, satuvad radionukliidid tema organismi. Lõpuks jõuavad need radionukliidid inimese organismi, kes toitub nendest taimedest ja loomadest. Radionukliidid satuvad inimese ja looma organismi (kopsudesse) ka hingamise kaudu. Osa radionukliididest väljuvad k</w:t>
      </w:r>
      <w:r w:rsidR="00721DCD" w:rsidRPr="000C68AF">
        <w:rPr>
          <w:szCs w:val="24"/>
          <w:lang w:val="et-EE"/>
        </w:rPr>
        <w:t>oos väljahingatava õhuga</w:t>
      </w:r>
      <w:r w:rsidR="00D9748B" w:rsidRPr="000C68AF">
        <w:rPr>
          <w:szCs w:val="24"/>
          <w:lang w:val="et-EE"/>
        </w:rPr>
        <w:t xml:space="preserve"> ja ainevahetuse käigus ning</w:t>
      </w:r>
      <w:r w:rsidR="00721DCD" w:rsidRPr="000C68AF">
        <w:rPr>
          <w:szCs w:val="24"/>
          <w:lang w:val="et-EE"/>
        </w:rPr>
        <w:t xml:space="preserve"> osa jääb </w:t>
      </w:r>
      <w:r w:rsidRPr="000C68AF">
        <w:rPr>
          <w:szCs w:val="24"/>
          <w:lang w:val="et-EE"/>
        </w:rPr>
        <w:t>organismi.</w:t>
      </w:r>
    </w:p>
    <w:p w14:paraId="597112DB" w14:textId="77777777" w:rsidR="00AD7B55" w:rsidRPr="000C68AF" w:rsidRDefault="00AD7B55" w:rsidP="000C68AF">
      <w:pPr>
        <w:pStyle w:val="Standard"/>
        <w:tabs>
          <w:tab w:val="left" w:pos="0"/>
          <w:tab w:val="left" w:pos="360"/>
        </w:tabs>
        <w:jc w:val="both"/>
        <w:rPr>
          <w:szCs w:val="24"/>
          <w:lang w:val="et-EE"/>
        </w:rPr>
      </w:pPr>
    </w:p>
    <w:p w14:paraId="61ED30FA" w14:textId="77777777" w:rsidR="00AD7B55" w:rsidRPr="000C68AF" w:rsidRDefault="00AD7B55" w:rsidP="000C68AF">
      <w:pPr>
        <w:pStyle w:val="Standard"/>
        <w:tabs>
          <w:tab w:val="left" w:pos="0"/>
          <w:tab w:val="left" w:pos="360"/>
        </w:tabs>
        <w:jc w:val="both"/>
        <w:rPr>
          <w:szCs w:val="24"/>
          <w:lang w:val="et-EE"/>
        </w:rPr>
      </w:pPr>
      <w:r w:rsidRPr="000C68AF">
        <w:rPr>
          <w:szCs w:val="24"/>
          <w:lang w:val="et-EE"/>
        </w:rPr>
        <w:t xml:space="preserve">Kiirgusseire annab muuhulgas ülevaate, kuidas radionukliidid mööda kiiritusradu liiguvad ning kuidas muutuvad nende aktiivsuskontsentratsioonid ning kas ja millised erinevused esinevad piirkonniti. </w:t>
      </w:r>
    </w:p>
    <w:p w14:paraId="791F6D55" w14:textId="77777777" w:rsidR="00AD7B55" w:rsidRPr="000C68AF" w:rsidRDefault="00AD7B55" w:rsidP="000C68AF">
      <w:pPr>
        <w:pStyle w:val="Vahedeta"/>
        <w:jc w:val="both"/>
        <w:rPr>
          <w:rFonts w:ascii="Times New Roman" w:hAnsi="Times New Roman" w:cs="Times New Roman"/>
          <w:sz w:val="24"/>
          <w:szCs w:val="24"/>
        </w:rPr>
      </w:pPr>
    </w:p>
    <w:p w14:paraId="2FE205DA" w14:textId="0207BDD1" w:rsidR="000D7078" w:rsidRPr="007703B3" w:rsidRDefault="00380910" w:rsidP="007703B3">
      <w:pPr>
        <w:pStyle w:val="Pealkiri2"/>
      </w:pPr>
      <w:bookmarkStart w:id="6" w:name="_Toc535315062"/>
      <w:r w:rsidRPr="007703B3">
        <w:t xml:space="preserve">3.1. </w:t>
      </w:r>
      <w:r w:rsidR="003478E6" w:rsidRPr="007703B3">
        <w:t xml:space="preserve">Õhu </w:t>
      </w:r>
      <w:r w:rsidR="00160CF7" w:rsidRPr="007703B3">
        <w:t>kiirgus</w:t>
      </w:r>
      <w:r w:rsidR="003478E6" w:rsidRPr="007703B3">
        <w:t>seire</w:t>
      </w:r>
      <w:bookmarkEnd w:id="6"/>
    </w:p>
    <w:p w14:paraId="0D075391" w14:textId="17492B9B" w:rsidR="00031E93" w:rsidRPr="000C68AF" w:rsidRDefault="003478E6" w:rsidP="000C68AF">
      <w:pPr>
        <w:pStyle w:val="Vahedeta"/>
        <w:jc w:val="both"/>
        <w:rPr>
          <w:rFonts w:ascii="Times New Roman" w:hAnsi="Times New Roman" w:cs="Times New Roman"/>
          <w:sz w:val="24"/>
          <w:szCs w:val="24"/>
          <w:lang w:bidi="en-US"/>
        </w:rPr>
      </w:pPr>
      <w:r w:rsidRPr="000C68AF">
        <w:rPr>
          <w:rFonts w:ascii="Times New Roman" w:hAnsi="Times New Roman" w:cs="Times New Roman"/>
          <w:sz w:val="24"/>
          <w:szCs w:val="24"/>
        </w:rPr>
        <w:t>Õhu gammakiirguse doosikiiruse seires jälgitakse 15 automaatse seirejaamaga</w:t>
      </w:r>
      <w:r w:rsidR="00031E93" w:rsidRPr="000C68AF">
        <w:rPr>
          <w:rFonts w:ascii="Times New Roman" w:hAnsi="Times New Roman" w:cs="Times New Roman"/>
          <w:sz w:val="24"/>
          <w:szCs w:val="24"/>
        </w:rPr>
        <w:t xml:space="preserve"> </w:t>
      </w:r>
      <w:r w:rsidR="00031E93" w:rsidRPr="000C68AF">
        <w:rPr>
          <w:rFonts w:ascii="Times New Roman" w:hAnsi="Times New Roman" w:cs="Times New Roman"/>
          <w:sz w:val="24"/>
          <w:szCs w:val="24"/>
          <w:lang w:bidi="en-US"/>
        </w:rPr>
        <w:t>(SARA, AGS711F, tootja Envinet GmbH)</w:t>
      </w:r>
      <w:r w:rsidRPr="000C68AF">
        <w:rPr>
          <w:rFonts w:ascii="Times New Roman" w:hAnsi="Times New Roman" w:cs="Times New Roman"/>
          <w:sz w:val="24"/>
          <w:szCs w:val="24"/>
        </w:rPr>
        <w:t xml:space="preserve"> reaalajas </w:t>
      </w:r>
      <w:r w:rsidR="005407BE" w:rsidRPr="000C68AF">
        <w:rPr>
          <w:rFonts w:ascii="Times New Roman" w:hAnsi="Times New Roman" w:cs="Times New Roman"/>
          <w:sz w:val="24"/>
          <w:szCs w:val="24"/>
        </w:rPr>
        <w:t>õhu</w:t>
      </w:r>
      <w:r w:rsidRPr="000C68AF">
        <w:rPr>
          <w:rFonts w:ascii="Times New Roman" w:hAnsi="Times New Roman" w:cs="Times New Roman"/>
          <w:sz w:val="24"/>
          <w:szCs w:val="24"/>
        </w:rPr>
        <w:t xml:space="preserve"> gammakiirgus</w:t>
      </w:r>
      <w:r w:rsidR="00EF6342" w:rsidRPr="000C68AF">
        <w:rPr>
          <w:rFonts w:ascii="Times New Roman" w:hAnsi="Times New Roman" w:cs="Times New Roman"/>
          <w:sz w:val="24"/>
          <w:szCs w:val="24"/>
        </w:rPr>
        <w:t>e</w:t>
      </w:r>
      <w:r w:rsidRPr="000C68AF">
        <w:rPr>
          <w:rFonts w:ascii="Times New Roman" w:hAnsi="Times New Roman" w:cs="Times New Roman"/>
          <w:sz w:val="24"/>
          <w:szCs w:val="24"/>
        </w:rPr>
        <w:t xml:space="preserve"> taset üle kogu Eesti. </w:t>
      </w:r>
      <w:r w:rsidR="00031E93" w:rsidRPr="000C68AF">
        <w:rPr>
          <w:rFonts w:ascii="Times New Roman" w:hAnsi="Times New Roman" w:cs="Times New Roman"/>
          <w:sz w:val="24"/>
          <w:szCs w:val="24"/>
          <w:lang w:bidi="en-US"/>
        </w:rPr>
        <w:t>Kõigis seirejaamades on kasutusel mõõtedetektoritena Geiger-Müller detektor, mis mõõdab summaarse gammakiirguse doosikiirust (nSv/h) ja NaI</w:t>
      </w:r>
      <w:r w:rsidR="00D9748B" w:rsidRPr="000C68AF">
        <w:rPr>
          <w:rFonts w:ascii="Times New Roman" w:hAnsi="Times New Roman" w:cs="Times New Roman"/>
          <w:sz w:val="24"/>
          <w:szCs w:val="24"/>
          <w:lang w:bidi="en-US"/>
        </w:rPr>
        <w:t>(Tl)</w:t>
      </w:r>
      <w:r w:rsidR="00031E93" w:rsidRPr="000C68AF">
        <w:rPr>
          <w:rFonts w:ascii="Times New Roman" w:hAnsi="Times New Roman" w:cs="Times New Roman"/>
          <w:sz w:val="24"/>
          <w:szCs w:val="24"/>
          <w:lang w:bidi="en-US"/>
        </w:rPr>
        <w:t xml:space="preserve"> kristallil baseeruv detektor, mis mõõdab gammakiirgust spektraalsel kujul võimaldades identifitseerida radionukliide ja teha vahet eri radionukliidide poolt tekitatud doosikiirustel. Alarmitaset ületava kiirgustaseme puhul edastavad seirejaamad automaatselt teate Keskkonnaameti kiirgusosakonna 24/7 valvemeeskonnale, kes analüüsivad saadud informatsiooni ja vajadusel teavitavad teisi asjakohaseid asutusi ning elanikkonda. </w:t>
      </w:r>
      <w:r w:rsidR="00F27E99" w:rsidRPr="000C68AF">
        <w:rPr>
          <w:rFonts w:ascii="Times New Roman" w:hAnsi="Times New Roman" w:cs="Times New Roman"/>
          <w:sz w:val="24"/>
          <w:szCs w:val="24"/>
        </w:rPr>
        <w:t>Seirejaamadest edastatakse andmed</w:t>
      </w:r>
      <w:r w:rsidR="005407BE" w:rsidRPr="000C68AF">
        <w:rPr>
          <w:rFonts w:ascii="Times New Roman" w:hAnsi="Times New Roman" w:cs="Times New Roman"/>
          <w:sz w:val="24"/>
          <w:szCs w:val="24"/>
        </w:rPr>
        <w:t xml:space="preserve"> GSM-võrgu kaudu iga 10 minuti tagant </w:t>
      </w:r>
      <w:r w:rsidR="005C640F" w:rsidRPr="000C68AF">
        <w:rPr>
          <w:rFonts w:ascii="Times New Roman" w:hAnsi="Times New Roman" w:cs="Times New Roman"/>
          <w:sz w:val="24"/>
          <w:szCs w:val="24"/>
        </w:rPr>
        <w:t>Keskkonnaministeeriumi Infotehnoloogiakeskuse (KEMIT)</w:t>
      </w:r>
      <w:r w:rsidR="00EC6BE0" w:rsidRPr="000C68AF">
        <w:rPr>
          <w:rFonts w:ascii="Times New Roman" w:hAnsi="Times New Roman" w:cs="Times New Roman"/>
          <w:sz w:val="24"/>
          <w:szCs w:val="24"/>
        </w:rPr>
        <w:t xml:space="preserve"> </w:t>
      </w:r>
      <w:r w:rsidR="00F27E99" w:rsidRPr="000C68AF">
        <w:rPr>
          <w:rFonts w:ascii="Times New Roman" w:hAnsi="Times New Roman" w:cs="Times New Roman"/>
          <w:sz w:val="24"/>
          <w:szCs w:val="24"/>
        </w:rPr>
        <w:t>serverisse n</w:t>
      </w:r>
      <w:r w:rsidR="005C640F" w:rsidRPr="000C68AF">
        <w:rPr>
          <w:rFonts w:ascii="Times New Roman" w:hAnsi="Times New Roman" w:cs="Times New Roman"/>
          <w:sz w:val="24"/>
          <w:szCs w:val="24"/>
        </w:rPr>
        <w:t>ing</w:t>
      </w:r>
      <w:r w:rsidR="00F27E99" w:rsidRPr="000C68AF">
        <w:rPr>
          <w:rFonts w:ascii="Times New Roman" w:hAnsi="Times New Roman" w:cs="Times New Roman"/>
          <w:sz w:val="24"/>
          <w:szCs w:val="24"/>
        </w:rPr>
        <w:t xml:space="preserve"> </w:t>
      </w:r>
      <w:r w:rsidR="00EC6BE0" w:rsidRPr="000C68AF">
        <w:rPr>
          <w:rFonts w:ascii="Times New Roman" w:hAnsi="Times New Roman" w:cs="Times New Roman"/>
          <w:sz w:val="24"/>
          <w:szCs w:val="24"/>
        </w:rPr>
        <w:t xml:space="preserve">andmeid on võimalik </w:t>
      </w:r>
      <w:r w:rsidR="00673449" w:rsidRPr="000C68AF">
        <w:rPr>
          <w:rFonts w:ascii="Times New Roman" w:hAnsi="Times New Roman" w:cs="Times New Roman"/>
          <w:sz w:val="24"/>
          <w:szCs w:val="24"/>
        </w:rPr>
        <w:t>jälgida läbi spetsiaal</w:t>
      </w:r>
      <w:r w:rsidR="005C640F" w:rsidRPr="000C68AF">
        <w:rPr>
          <w:rFonts w:ascii="Times New Roman" w:hAnsi="Times New Roman" w:cs="Times New Roman"/>
          <w:sz w:val="24"/>
          <w:szCs w:val="24"/>
        </w:rPr>
        <w:t>tarkava.</w:t>
      </w:r>
      <w:r w:rsidR="005407BE" w:rsidRPr="000C68AF">
        <w:rPr>
          <w:rFonts w:ascii="Times New Roman" w:hAnsi="Times New Roman" w:cs="Times New Roman"/>
          <w:sz w:val="24"/>
          <w:szCs w:val="24"/>
        </w:rPr>
        <w:t xml:space="preserve"> Kõigis seirejaamades on võimalik </w:t>
      </w:r>
      <w:r w:rsidR="005407BE" w:rsidRPr="000C68AF">
        <w:rPr>
          <w:rFonts w:ascii="Times New Roman" w:hAnsi="Times New Roman" w:cs="Times New Roman"/>
          <w:sz w:val="24"/>
          <w:szCs w:val="24"/>
        </w:rPr>
        <w:lastRenderedPageBreak/>
        <w:t>reguleerida mõõtmiste integratsiooniaega j</w:t>
      </w:r>
      <w:r w:rsidR="003729C1" w:rsidRPr="000C68AF">
        <w:rPr>
          <w:rFonts w:ascii="Times New Roman" w:hAnsi="Times New Roman" w:cs="Times New Roman"/>
          <w:sz w:val="24"/>
          <w:szCs w:val="24"/>
        </w:rPr>
        <w:t xml:space="preserve">a andmete edastamise intervalli. </w:t>
      </w:r>
      <w:r w:rsidR="005407BE" w:rsidRPr="000C68AF">
        <w:rPr>
          <w:rFonts w:ascii="Times New Roman" w:hAnsi="Times New Roman" w:cs="Times New Roman"/>
          <w:sz w:val="24"/>
          <w:szCs w:val="24"/>
          <w:lang w:bidi="en-US"/>
        </w:rPr>
        <w:t>Mõõtetulemuste kvaliteedi tagamiseks tuleb iga kahe aasta tagant teostada seirejaamadele testmõõtmine selleks ette nähtud</w:t>
      </w:r>
      <w:r w:rsidR="00EC6BE0" w:rsidRPr="000C68AF">
        <w:rPr>
          <w:rFonts w:ascii="Times New Roman" w:hAnsi="Times New Roman" w:cs="Times New Roman"/>
          <w:sz w:val="24"/>
          <w:szCs w:val="24"/>
          <w:lang w:bidi="en-US"/>
        </w:rPr>
        <w:t xml:space="preserve"> </w:t>
      </w:r>
      <w:r w:rsidR="003C05D0" w:rsidRPr="000C68AF">
        <w:rPr>
          <w:rFonts w:ascii="Times New Roman" w:hAnsi="Times New Roman" w:cs="Times New Roman"/>
          <w:spacing w:val="-3"/>
          <w:sz w:val="24"/>
          <w:szCs w:val="24"/>
          <w:vertAlign w:val="superscript"/>
          <w:lang w:bidi="en-US"/>
        </w:rPr>
        <w:t>137</w:t>
      </w:r>
      <w:r w:rsidR="003C05D0" w:rsidRPr="000C68AF">
        <w:rPr>
          <w:rFonts w:ascii="Times New Roman" w:hAnsi="Times New Roman" w:cs="Times New Roman"/>
          <w:spacing w:val="-3"/>
          <w:sz w:val="24"/>
          <w:szCs w:val="24"/>
          <w:lang w:bidi="en-US"/>
        </w:rPr>
        <w:t>Cs</w:t>
      </w:r>
      <w:r w:rsidR="003C05D0" w:rsidRPr="000C68AF">
        <w:rPr>
          <w:rFonts w:ascii="Times New Roman" w:hAnsi="Times New Roman" w:cs="Times New Roman"/>
          <w:sz w:val="24"/>
          <w:szCs w:val="24"/>
          <w:lang w:bidi="en-US"/>
        </w:rPr>
        <w:t xml:space="preserve"> </w:t>
      </w:r>
      <w:r w:rsidR="005407BE" w:rsidRPr="000C68AF">
        <w:rPr>
          <w:rFonts w:ascii="Times New Roman" w:hAnsi="Times New Roman" w:cs="Times New Roman"/>
          <w:sz w:val="24"/>
          <w:szCs w:val="24"/>
          <w:lang w:bidi="en-US"/>
        </w:rPr>
        <w:t>testallikaga.</w:t>
      </w:r>
    </w:p>
    <w:p w14:paraId="6D1D8D35" w14:textId="77777777" w:rsidR="004C42D1" w:rsidRPr="000C68AF" w:rsidRDefault="004C42D1" w:rsidP="000C68AF">
      <w:pPr>
        <w:pStyle w:val="Vahedeta"/>
        <w:jc w:val="both"/>
        <w:rPr>
          <w:rFonts w:ascii="Times New Roman" w:hAnsi="Times New Roman" w:cs="Times New Roman"/>
          <w:sz w:val="24"/>
          <w:szCs w:val="24"/>
          <w:lang w:bidi="en-US"/>
        </w:rPr>
      </w:pPr>
    </w:p>
    <w:p w14:paraId="21BF188D" w14:textId="151A7742" w:rsidR="004C42D1" w:rsidRPr="000C68AF" w:rsidRDefault="000E158E" w:rsidP="000C68AF">
      <w:pPr>
        <w:pStyle w:val="Vahedeta"/>
        <w:jc w:val="both"/>
        <w:rPr>
          <w:rFonts w:ascii="Times New Roman" w:eastAsia="Times New Roman" w:hAnsi="Times New Roman" w:cs="Times New Roman"/>
          <w:sz w:val="24"/>
          <w:szCs w:val="24"/>
          <w:lang w:bidi="en-US"/>
        </w:rPr>
      </w:pPr>
      <w:r w:rsidRPr="000C68AF">
        <w:rPr>
          <w:rFonts w:ascii="Times New Roman" w:eastAsia="Times New Roman" w:hAnsi="Times New Roman" w:cs="Times New Roman"/>
          <w:sz w:val="24"/>
          <w:szCs w:val="24"/>
        </w:rPr>
        <w:t>Seirejaamade asukohad on valitud selliselt, et nendega oleks kaetud</w:t>
      </w:r>
      <w:r w:rsidR="003478E6" w:rsidRPr="000C68AF">
        <w:rPr>
          <w:rFonts w:ascii="Times New Roman" w:eastAsia="Times New Roman" w:hAnsi="Times New Roman" w:cs="Times New Roman"/>
          <w:sz w:val="24"/>
          <w:szCs w:val="24"/>
        </w:rPr>
        <w:t xml:space="preserve"> Eesti piirialad ning </w:t>
      </w:r>
      <w:r w:rsidR="00D9748B" w:rsidRPr="000C68AF">
        <w:rPr>
          <w:rFonts w:ascii="Times New Roman" w:eastAsia="Times New Roman" w:hAnsi="Times New Roman" w:cs="Times New Roman"/>
          <w:sz w:val="24"/>
          <w:szCs w:val="24"/>
        </w:rPr>
        <w:t>asuksid suurlinnade lähistel</w:t>
      </w:r>
      <w:r w:rsidR="003478E6" w:rsidRPr="000C68AF">
        <w:rPr>
          <w:rFonts w:ascii="Times New Roman" w:eastAsia="Times New Roman" w:hAnsi="Times New Roman" w:cs="Times New Roman"/>
          <w:sz w:val="24"/>
          <w:szCs w:val="24"/>
        </w:rPr>
        <w:t>.</w:t>
      </w:r>
      <w:r w:rsidRPr="000C68AF">
        <w:rPr>
          <w:rFonts w:ascii="Times New Roman" w:eastAsia="Times New Roman" w:hAnsi="Times New Roman" w:cs="Times New Roman"/>
          <w:sz w:val="24"/>
          <w:szCs w:val="24"/>
        </w:rPr>
        <w:t xml:space="preserve"> Peale rahvusvahelise eelhoiatuse on see ainuke kiire moodus varakult avastada Eesti kohale kanduv radioaktiivne saaste.</w:t>
      </w:r>
      <w:r w:rsidR="003478E6" w:rsidRPr="000C68AF">
        <w:rPr>
          <w:rFonts w:ascii="Times New Roman" w:eastAsia="Times New Roman" w:hAnsi="Times New Roman" w:cs="Times New Roman"/>
          <w:sz w:val="24"/>
          <w:szCs w:val="24"/>
        </w:rPr>
        <w:t xml:space="preserve"> </w:t>
      </w:r>
      <w:r w:rsidR="003478E6" w:rsidRPr="000C68AF">
        <w:rPr>
          <w:rFonts w:ascii="Times New Roman" w:eastAsia="Times New Roman" w:hAnsi="Times New Roman" w:cs="Times New Roman"/>
          <w:sz w:val="24"/>
          <w:szCs w:val="24"/>
          <w:lang w:bidi="en-US"/>
        </w:rPr>
        <w:t xml:space="preserve">Enamus seirejaamu asuvad Keskkonnaagentuuri meteoroloogiaväljakutel. Mõõtmised toimuvad avatud maastikul u 1,5 meetri kõrgusel maapinnast (va Tallinna jaam, mis asub u 5 m kõrgusel maapinnast). Seirejaamade asukohad </w:t>
      </w:r>
      <w:r w:rsidR="004F1D97" w:rsidRPr="000C68AF">
        <w:rPr>
          <w:rFonts w:ascii="Times New Roman" w:eastAsia="Times New Roman" w:hAnsi="Times New Roman" w:cs="Times New Roman"/>
          <w:sz w:val="24"/>
          <w:szCs w:val="24"/>
          <w:lang w:bidi="en-US"/>
        </w:rPr>
        <w:t>on esitatud kaardil (vt Joonis</w:t>
      </w:r>
      <w:r w:rsidR="008F114B" w:rsidRPr="000C68AF">
        <w:rPr>
          <w:rFonts w:ascii="Times New Roman" w:eastAsia="Times New Roman" w:hAnsi="Times New Roman" w:cs="Times New Roman"/>
          <w:sz w:val="24"/>
          <w:szCs w:val="24"/>
          <w:lang w:bidi="en-US"/>
        </w:rPr>
        <w:t xml:space="preserve"> 1</w:t>
      </w:r>
      <w:r w:rsidR="004F1D97" w:rsidRPr="000C68AF">
        <w:rPr>
          <w:rFonts w:ascii="Times New Roman" w:eastAsia="Times New Roman" w:hAnsi="Times New Roman" w:cs="Times New Roman"/>
          <w:sz w:val="24"/>
          <w:szCs w:val="24"/>
          <w:lang w:bidi="en-US"/>
        </w:rPr>
        <w:t xml:space="preserve">) </w:t>
      </w:r>
      <w:r w:rsidR="00EE5B37" w:rsidRPr="000C68AF">
        <w:rPr>
          <w:rFonts w:ascii="Times New Roman" w:eastAsia="Times New Roman" w:hAnsi="Times New Roman" w:cs="Times New Roman"/>
          <w:sz w:val="24"/>
          <w:szCs w:val="24"/>
          <w:lang w:bidi="en-US"/>
        </w:rPr>
        <w:t>ja koordinaadid</w:t>
      </w:r>
      <w:r w:rsidR="003478E6" w:rsidRPr="000C68AF">
        <w:rPr>
          <w:rFonts w:ascii="Times New Roman" w:eastAsia="Times New Roman" w:hAnsi="Times New Roman" w:cs="Times New Roman"/>
          <w:sz w:val="24"/>
          <w:szCs w:val="24"/>
          <w:lang w:bidi="en-US"/>
        </w:rPr>
        <w:t xml:space="preserve"> tabelis (vt Tabel</w:t>
      </w:r>
      <w:r w:rsidR="008F114B" w:rsidRPr="000C68AF">
        <w:rPr>
          <w:rFonts w:ascii="Times New Roman" w:eastAsia="Times New Roman" w:hAnsi="Times New Roman" w:cs="Times New Roman"/>
          <w:sz w:val="24"/>
          <w:szCs w:val="24"/>
          <w:lang w:bidi="en-US"/>
        </w:rPr>
        <w:t xml:space="preserve"> 1</w:t>
      </w:r>
      <w:r w:rsidR="003478E6" w:rsidRPr="000C68AF">
        <w:rPr>
          <w:rFonts w:ascii="Times New Roman" w:eastAsia="Times New Roman" w:hAnsi="Times New Roman" w:cs="Times New Roman"/>
          <w:sz w:val="24"/>
          <w:szCs w:val="24"/>
          <w:lang w:bidi="en-US"/>
        </w:rPr>
        <w:t xml:space="preserve">). </w:t>
      </w:r>
    </w:p>
    <w:p w14:paraId="0F0C927D" w14:textId="77777777" w:rsidR="006A36D4" w:rsidRPr="000C68AF" w:rsidRDefault="006A36D4" w:rsidP="000C68AF">
      <w:pPr>
        <w:pStyle w:val="Vahedeta"/>
        <w:jc w:val="both"/>
        <w:rPr>
          <w:rFonts w:ascii="Times New Roman" w:eastAsia="Times New Roman" w:hAnsi="Times New Roman" w:cs="Times New Roman"/>
          <w:sz w:val="24"/>
          <w:szCs w:val="24"/>
          <w:lang w:bidi="en-US"/>
        </w:rPr>
      </w:pPr>
    </w:p>
    <w:p w14:paraId="46F19635" w14:textId="615EC833" w:rsidR="00376C24" w:rsidRPr="000C68AF" w:rsidRDefault="004C42D1" w:rsidP="000C68AF">
      <w:pPr>
        <w:pStyle w:val="Vahedeta"/>
        <w:jc w:val="both"/>
        <w:rPr>
          <w:rFonts w:ascii="Times New Roman" w:eastAsia="Times New Roman" w:hAnsi="Times New Roman" w:cs="Times New Roman"/>
          <w:sz w:val="24"/>
          <w:szCs w:val="24"/>
          <w:lang w:bidi="en-US"/>
        </w:rPr>
      </w:pPr>
      <w:r w:rsidRPr="000C68AF">
        <w:rPr>
          <w:rFonts w:ascii="Times New Roman" w:eastAsia="Times New Roman" w:hAnsi="Times New Roman" w:cs="Times New Roman"/>
          <w:sz w:val="24"/>
          <w:szCs w:val="24"/>
        </w:rPr>
        <w:t xml:space="preserve">Lisaks </w:t>
      </w:r>
      <w:r w:rsidR="00F27E99" w:rsidRPr="000C68AF">
        <w:rPr>
          <w:rFonts w:ascii="Times New Roman" w:eastAsia="Times New Roman" w:hAnsi="Times New Roman" w:cs="Times New Roman"/>
          <w:sz w:val="24"/>
          <w:szCs w:val="24"/>
        </w:rPr>
        <w:t>jälgitakse</w:t>
      </w:r>
      <w:r w:rsidR="00063345" w:rsidRPr="000C68AF">
        <w:rPr>
          <w:rFonts w:ascii="Times New Roman" w:eastAsia="Times New Roman" w:hAnsi="Times New Roman" w:cs="Times New Roman"/>
          <w:sz w:val="24"/>
          <w:szCs w:val="24"/>
        </w:rPr>
        <w:t xml:space="preserve"> õhukandeliste</w:t>
      </w:r>
      <w:r w:rsidRPr="000C68AF">
        <w:rPr>
          <w:rFonts w:ascii="Times New Roman" w:eastAsia="Times New Roman" w:hAnsi="Times New Roman" w:cs="Times New Roman"/>
          <w:sz w:val="24"/>
          <w:szCs w:val="24"/>
        </w:rPr>
        <w:t xml:space="preserve"> osakeste</w:t>
      </w:r>
      <w:r w:rsidR="0062169A" w:rsidRPr="000C68AF">
        <w:rPr>
          <w:rFonts w:ascii="Times New Roman" w:eastAsia="Times New Roman" w:hAnsi="Times New Roman" w:cs="Times New Roman"/>
          <w:sz w:val="24"/>
          <w:szCs w:val="24"/>
        </w:rPr>
        <w:t xml:space="preserve"> </w:t>
      </w:r>
      <w:r w:rsidRPr="000C68AF">
        <w:rPr>
          <w:rFonts w:ascii="Times New Roman" w:eastAsia="Times New Roman" w:hAnsi="Times New Roman" w:cs="Times New Roman"/>
          <w:sz w:val="24"/>
          <w:szCs w:val="24"/>
        </w:rPr>
        <w:t>radioaktiivsust kolmes</w:t>
      </w:r>
      <w:r w:rsidR="0062169A" w:rsidRPr="000C68AF">
        <w:rPr>
          <w:rFonts w:ascii="Times New Roman" w:eastAsia="Times New Roman" w:hAnsi="Times New Roman" w:cs="Times New Roman"/>
          <w:sz w:val="24"/>
          <w:szCs w:val="24"/>
        </w:rPr>
        <w:t xml:space="preserve"> filterjaama</w:t>
      </w:r>
      <w:r w:rsidR="00F27E99" w:rsidRPr="000C68AF">
        <w:rPr>
          <w:rFonts w:ascii="Times New Roman" w:eastAsia="Times New Roman" w:hAnsi="Times New Roman" w:cs="Times New Roman"/>
          <w:sz w:val="24"/>
          <w:szCs w:val="24"/>
        </w:rPr>
        <w:t>s</w:t>
      </w:r>
      <w:r w:rsidR="00AB03CC">
        <w:rPr>
          <w:rFonts w:ascii="Times New Roman" w:eastAsia="Times New Roman" w:hAnsi="Times New Roman" w:cs="Times New Roman"/>
          <w:sz w:val="24"/>
          <w:szCs w:val="24"/>
        </w:rPr>
        <w:t xml:space="preserve"> </w:t>
      </w:r>
      <w:r w:rsidR="0062169A" w:rsidRPr="000C68AF">
        <w:rPr>
          <w:rFonts w:ascii="Times New Roman" w:eastAsia="Times New Roman" w:hAnsi="Times New Roman" w:cs="Times New Roman"/>
          <w:sz w:val="24"/>
          <w:szCs w:val="24"/>
        </w:rPr>
        <w:t xml:space="preserve">- </w:t>
      </w:r>
      <w:r w:rsidR="0062169A" w:rsidRPr="000C68AF">
        <w:rPr>
          <w:rFonts w:ascii="Times New Roman" w:hAnsi="Times New Roman" w:cs="Times New Roman"/>
          <w:sz w:val="24"/>
          <w:szCs w:val="24"/>
        </w:rPr>
        <w:t>Harkus, Narva-Jõesuu</w:t>
      </w:r>
      <w:r w:rsidR="00F27E99" w:rsidRPr="000C68AF">
        <w:rPr>
          <w:rFonts w:ascii="Times New Roman" w:hAnsi="Times New Roman" w:cs="Times New Roman"/>
          <w:sz w:val="24"/>
          <w:szCs w:val="24"/>
        </w:rPr>
        <w:t>s</w:t>
      </w:r>
      <w:r w:rsidR="0062169A" w:rsidRPr="000C68AF">
        <w:rPr>
          <w:rFonts w:ascii="Times New Roman" w:hAnsi="Times New Roman" w:cs="Times New Roman"/>
          <w:sz w:val="24"/>
          <w:szCs w:val="24"/>
        </w:rPr>
        <w:t xml:space="preserve"> ja Tõravere</w:t>
      </w:r>
      <w:r w:rsidR="00F27E99" w:rsidRPr="000C68AF">
        <w:rPr>
          <w:rFonts w:ascii="Times New Roman" w:hAnsi="Times New Roman" w:cs="Times New Roman"/>
          <w:sz w:val="24"/>
          <w:szCs w:val="24"/>
        </w:rPr>
        <w:t>s</w:t>
      </w:r>
      <w:r w:rsidR="0062169A" w:rsidRPr="000C68AF">
        <w:rPr>
          <w:rFonts w:ascii="Times New Roman" w:hAnsi="Times New Roman" w:cs="Times New Roman"/>
          <w:sz w:val="24"/>
          <w:szCs w:val="24"/>
        </w:rPr>
        <w:t xml:space="preserve">. </w:t>
      </w:r>
      <w:r w:rsidR="000D20BC" w:rsidRPr="000C68AF">
        <w:rPr>
          <w:rFonts w:ascii="Times New Roman" w:hAnsi="Times New Roman" w:cs="Times New Roman"/>
          <w:sz w:val="24"/>
          <w:szCs w:val="24"/>
        </w:rPr>
        <w:t>Harkus ja Narva-Jõesuus on kasutusel suure võimsusega õhuproovide filterseade Snow White JL-90</w:t>
      </w:r>
      <w:r w:rsidR="00E70875" w:rsidRPr="000C68AF">
        <w:rPr>
          <w:rFonts w:ascii="Times New Roman" w:hAnsi="Times New Roman" w:cs="Times New Roman"/>
          <w:sz w:val="24"/>
          <w:szCs w:val="24"/>
        </w:rPr>
        <w:t>0 (Senya OÜ, Soome). Tõraveres</w:t>
      </w:r>
      <w:r w:rsidR="000D20BC" w:rsidRPr="000C68AF">
        <w:rPr>
          <w:rFonts w:ascii="Times New Roman" w:hAnsi="Times New Roman" w:cs="Times New Roman"/>
          <w:sz w:val="24"/>
          <w:szCs w:val="24"/>
        </w:rPr>
        <w:t xml:space="preserve"> paikneb väiksema võimsusega õhuproovide filterseade Hunter JL-150 (Senya OÜ, Soome). </w:t>
      </w:r>
      <w:r w:rsidR="0062169A" w:rsidRPr="000C68AF">
        <w:rPr>
          <w:rFonts w:ascii="Times New Roman" w:hAnsi="Times New Roman" w:cs="Times New Roman"/>
          <w:sz w:val="24"/>
          <w:szCs w:val="24"/>
        </w:rPr>
        <w:t>Kõik filterjaamad</w:t>
      </w:r>
      <w:r w:rsidR="00376C24" w:rsidRPr="000C68AF">
        <w:rPr>
          <w:rFonts w:ascii="Times New Roman" w:hAnsi="Times New Roman" w:cs="Times New Roman"/>
          <w:sz w:val="24"/>
          <w:szCs w:val="24"/>
        </w:rPr>
        <w:t xml:space="preserve"> koguvad õhuosakesi</w:t>
      </w:r>
      <w:r w:rsidR="0062169A" w:rsidRPr="000C68AF">
        <w:rPr>
          <w:rFonts w:ascii="Times New Roman" w:hAnsi="Times New Roman" w:cs="Times New Roman"/>
          <w:sz w:val="24"/>
          <w:szCs w:val="24"/>
        </w:rPr>
        <w:t xml:space="preserve"> klaasfiiberfiltrile</w:t>
      </w:r>
      <w:r w:rsidR="00376C24" w:rsidRPr="000C68AF">
        <w:rPr>
          <w:rFonts w:ascii="Times New Roman" w:hAnsi="Times New Roman" w:cs="Times New Roman"/>
          <w:sz w:val="24"/>
          <w:szCs w:val="24"/>
        </w:rPr>
        <w:t xml:space="preserve">. </w:t>
      </w:r>
      <w:r w:rsidR="000D20BC" w:rsidRPr="000C68AF">
        <w:rPr>
          <w:rFonts w:ascii="Times New Roman" w:hAnsi="Times New Roman" w:cs="Times New Roman"/>
          <w:sz w:val="24"/>
          <w:szCs w:val="24"/>
        </w:rPr>
        <w:t>24/7 pumpab filterseade</w:t>
      </w:r>
      <w:r w:rsidR="00F27E99" w:rsidRPr="000C68AF">
        <w:rPr>
          <w:rFonts w:ascii="Times New Roman" w:hAnsi="Times New Roman" w:cs="Times New Roman"/>
          <w:sz w:val="24"/>
          <w:szCs w:val="24"/>
        </w:rPr>
        <w:t xml:space="preserve"> </w:t>
      </w:r>
      <w:r w:rsidR="00376C24" w:rsidRPr="000C68AF">
        <w:rPr>
          <w:rFonts w:ascii="Times New Roman" w:hAnsi="Times New Roman" w:cs="Times New Roman"/>
          <w:sz w:val="24"/>
          <w:szCs w:val="24"/>
        </w:rPr>
        <w:t>suure hulga õhku läbi filtri ning radioaktiivsed osakesed sadenevad filtrile.</w:t>
      </w:r>
      <w:r w:rsidR="0062169A" w:rsidRPr="000C68AF">
        <w:rPr>
          <w:rFonts w:ascii="Times New Roman" w:hAnsi="Times New Roman" w:cs="Times New Roman"/>
          <w:sz w:val="24"/>
          <w:szCs w:val="24"/>
        </w:rPr>
        <w:t xml:space="preserve"> </w:t>
      </w:r>
      <w:r w:rsidR="00063345" w:rsidRPr="000C68AF">
        <w:rPr>
          <w:rFonts w:ascii="Times New Roman" w:hAnsi="Times New Roman" w:cs="Times New Roman"/>
          <w:sz w:val="24"/>
          <w:szCs w:val="24"/>
        </w:rPr>
        <w:t xml:space="preserve">Proovi kogumise aeg on </w:t>
      </w:r>
      <w:r w:rsidR="004260DD">
        <w:rPr>
          <w:rFonts w:ascii="Times New Roman" w:hAnsi="Times New Roman" w:cs="Times New Roman"/>
          <w:sz w:val="24"/>
          <w:szCs w:val="24"/>
        </w:rPr>
        <w:t xml:space="preserve">üldjuhul </w:t>
      </w:r>
      <w:r w:rsidR="00063345" w:rsidRPr="000C68AF">
        <w:rPr>
          <w:rFonts w:ascii="Times New Roman" w:hAnsi="Times New Roman" w:cs="Times New Roman"/>
          <w:sz w:val="24"/>
          <w:szCs w:val="24"/>
        </w:rPr>
        <w:t>üks nädal ja seejärel analüüsitakse filter gamma-spektromeetriliselt laboratooriumis.</w:t>
      </w:r>
      <w:r w:rsidR="0062169A" w:rsidRPr="000C68AF">
        <w:rPr>
          <w:rFonts w:ascii="Times New Roman" w:hAnsi="Times New Roman" w:cs="Times New Roman"/>
          <w:sz w:val="24"/>
          <w:szCs w:val="24"/>
        </w:rPr>
        <w:t xml:space="preserve"> </w:t>
      </w:r>
      <w:r w:rsidR="00376C24" w:rsidRPr="000C68AF">
        <w:rPr>
          <w:rFonts w:ascii="Times New Roman" w:eastAsia="Times New Roman" w:hAnsi="Times New Roman" w:cs="Times New Roman"/>
          <w:sz w:val="24"/>
          <w:szCs w:val="24"/>
          <w:lang w:bidi="en-US"/>
        </w:rPr>
        <w:t>Spektri abil on võimalik</w:t>
      </w:r>
      <w:r w:rsidR="0062169A" w:rsidRPr="000C68AF">
        <w:rPr>
          <w:rFonts w:ascii="Times New Roman" w:eastAsia="Times New Roman" w:hAnsi="Times New Roman" w:cs="Times New Roman"/>
          <w:sz w:val="24"/>
          <w:szCs w:val="24"/>
          <w:lang w:bidi="en-US"/>
        </w:rPr>
        <w:t xml:space="preserve"> täpselt identifitseerida</w:t>
      </w:r>
      <w:r w:rsidR="000D20BC" w:rsidRPr="000C68AF">
        <w:rPr>
          <w:rFonts w:ascii="Times New Roman" w:eastAsia="Times New Roman" w:hAnsi="Times New Roman" w:cs="Times New Roman"/>
          <w:sz w:val="24"/>
          <w:szCs w:val="24"/>
          <w:lang w:bidi="en-US"/>
        </w:rPr>
        <w:t>, millised</w:t>
      </w:r>
      <w:r w:rsidR="0062169A" w:rsidRPr="000C68AF">
        <w:rPr>
          <w:rFonts w:ascii="Times New Roman" w:eastAsia="Times New Roman" w:hAnsi="Times New Roman" w:cs="Times New Roman"/>
          <w:sz w:val="24"/>
          <w:szCs w:val="24"/>
          <w:lang w:bidi="en-US"/>
        </w:rPr>
        <w:t xml:space="preserve"> </w:t>
      </w:r>
      <w:r w:rsidR="000D20BC" w:rsidRPr="000C68AF">
        <w:rPr>
          <w:rFonts w:ascii="Times New Roman" w:eastAsia="Times New Roman" w:hAnsi="Times New Roman" w:cs="Times New Roman"/>
          <w:sz w:val="24"/>
          <w:szCs w:val="24"/>
          <w:lang w:bidi="en-US"/>
        </w:rPr>
        <w:t>radionukliidid esinevad õhus ning</w:t>
      </w:r>
      <w:r w:rsidR="0062169A" w:rsidRPr="000C68AF">
        <w:rPr>
          <w:rFonts w:ascii="Times New Roman" w:eastAsia="Times New Roman" w:hAnsi="Times New Roman" w:cs="Times New Roman"/>
          <w:sz w:val="24"/>
          <w:szCs w:val="24"/>
          <w:lang w:bidi="en-US"/>
        </w:rPr>
        <w:t xml:space="preserve"> </w:t>
      </w:r>
      <w:r w:rsidR="00376C24" w:rsidRPr="000C68AF">
        <w:rPr>
          <w:rFonts w:ascii="Times New Roman" w:eastAsia="Times New Roman" w:hAnsi="Times New Roman" w:cs="Times New Roman"/>
          <w:sz w:val="24"/>
          <w:szCs w:val="24"/>
          <w:lang w:bidi="en-US"/>
        </w:rPr>
        <w:t>määrata millised on</w:t>
      </w:r>
      <w:r w:rsidR="000D20BC" w:rsidRPr="000C68AF">
        <w:rPr>
          <w:rFonts w:ascii="Times New Roman" w:eastAsia="Times New Roman" w:hAnsi="Times New Roman" w:cs="Times New Roman"/>
          <w:sz w:val="24"/>
          <w:szCs w:val="24"/>
          <w:lang w:bidi="en-US"/>
        </w:rPr>
        <w:t xml:space="preserve"> nende aktiivsuskontsentratsioonid (</w:t>
      </w:r>
      <w:r w:rsidR="004E3D2C" w:rsidRPr="000C68AF">
        <w:rPr>
          <w:rFonts w:ascii="Times New Roman" w:eastAsia="Times New Roman" w:hAnsi="Times New Roman" w:cs="Times New Roman"/>
          <w:sz w:val="24"/>
          <w:szCs w:val="24"/>
          <w:lang w:bidi="en-US"/>
        </w:rPr>
        <w:t xml:space="preserve">ühik: </w:t>
      </w:r>
      <w:r w:rsidR="000D20BC" w:rsidRPr="000C68AF">
        <w:rPr>
          <w:rFonts w:ascii="Times New Roman" w:eastAsia="Times New Roman" w:hAnsi="Times New Roman" w:cs="Times New Roman"/>
          <w:sz w:val="24"/>
          <w:szCs w:val="24"/>
          <w:lang w:bidi="en-US"/>
        </w:rPr>
        <w:t>Bq/m</w:t>
      </w:r>
      <w:r w:rsidR="00D93626">
        <w:rPr>
          <w:rFonts w:ascii="Times New Roman" w:eastAsia="Times New Roman" w:hAnsi="Times New Roman" w:cs="Times New Roman"/>
          <w:sz w:val="24"/>
          <w:szCs w:val="24"/>
          <w:lang w:bidi="en-US"/>
        </w:rPr>
        <w:t>³</w:t>
      </w:r>
      <w:r w:rsidR="000D20BC" w:rsidRPr="000C68AF">
        <w:rPr>
          <w:rFonts w:ascii="Times New Roman" w:eastAsia="Times New Roman" w:hAnsi="Times New Roman" w:cs="Times New Roman"/>
          <w:sz w:val="24"/>
          <w:szCs w:val="24"/>
          <w:lang w:bidi="en-US"/>
        </w:rPr>
        <w:t xml:space="preserve">). </w:t>
      </w:r>
      <w:r w:rsidR="0062169A" w:rsidRPr="000C68AF">
        <w:rPr>
          <w:rFonts w:ascii="Times New Roman" w:eastAsia="Times New Roman" w:hAnsi="Times New Roman" w:cs="Times New Roman"/>
          <w:sz w:val="24"/>
          <w:szCs w:val="24"/>
          <w:lang w:bidi="en-US"/>
        </w:rPr>
        <w:t xml:space="preserve">Atmosfääri radioaktiivsus on väga madal ning kasutatav seiremeetod võimaldab </w:t>
      </w:r>
      <w:r w:rsidR="00063345" w:rsidRPr="000C68AF">
        <w:rPr>
          <w:rFonts w:ascii="Times New Roman" w:eastAsia="Times New Roman" w:hAnsi="Times New Roman" w:cs="Times New Roman"/>
          <w:sz w:val="24"/>
          <w:szCs w:val="24"/>
          <w:lang w:bidi="en-US"/>
        </w:rPr>
        <w:t>mõõta</w:t>
      </w:r>
      <w:r w:rsidR="0062169A" w:rsidRPr="000C68AF">
        <w:rPr>
          <w:rFonts w:ascii="Times New Roman" w:eastAsia="Times New Roman" w:hAnsi="Times New Roman" w:cs="Times New Roman"/>
          <w:sz w:val="24"/>
          <w:szCs w:val="24"/>
          <w:lang w:bidi="en-US"/>
        </w:rPr>
        <w:t xml:space="preserve"> (kui ei ole toimunud radioaktiivse aine</w:t>
      </w:r>
      <w:r w:rsidR="00063345" w:rsidRPr="000C68AF">
        <w:rPr>
          <w:rFonts w:ascii="Times New Roman" w:eastAsia="Times New Roman" w:hAnsi="Times New Roman" w:cs="Times New Roman"/>
          <w:sz w:val="24"/>
          <w:szCs w:val="24"/>
          <w:lang w:bidi="en-US"/>
        </w:rPr>
        <w:t xml:space="preserve"> pihkumist atmosfääri) </w:t>
      </w:r>
      <w:r w:rsidR="0062169A" w:rsidRPr="000C68AF">
        <w:rPr>
          <w:rFonts w:ascii="Times New Roman" w:eastAsia="Times New Roman" w:hAnsi="Times New Roman" w:cs="Times New Roman"/>
          <w:sz w:val="24"/>
          <w:szCs w:val="24"/>
          <w:lang w:bidi="en-US"/>
        </w:rPr>
        <w:t>ainult</w:t>
      </w:r>
      <w:r w:rsidR="000D20BC" w:rsidRPr="000C68AF">
        <w:rPr>
          <w:rFonts w:ascii="Times New Roman" w:eastAsia="Times New Roman" w:hAnsi="Times New Roman" w:cs="Times New Roman"/>
          <w:sz w:val="24"/>
          <w:szCs w:val="24"/>
          <w:lang w:bidi="en-US"/>
        </w:rPr>
        <w:t xml:space="preserve"> loodusliku kosmogeense radionukliidi</w:t>
      </w:r>
      <w:r w:rsidR="003C05D0" w:rsidRPr="000C68AF">
        <w:rPr>
          <w:rFonts w:ascii="Times New Roman" w:eastAsia="Times New Roman" w:hAnsi="Times New Roman" w:cs="Times New Roman"/>
          <w:sz w:val="24"/>
          <w:szCs w:val="24"/>
          <w:lang w:bidi="en-US"/>
        </w:rPr>
        <w:t xml:space="preserve"> </w:t>
      </w:r>
      <w:r w:rsidR="003C05D0" w:rsidRPr="000C68AF">
        <w:rPr>
          <w:rFonts w:ascii="Times New Roman" w:hAnsi="Times New Roman" w:cs="Times New Roman"/>
          <w:spacing w:val="-3"/>
          <w:sz w:val="24"/>
          <w:szCs w:val="24"/>
          <w:vertAlign w:val="superscript"/>
          <w:lang w:bidi="en-US"/>
        </w:rPr>
        <w:t>7</w:t>
      </w:r>
      <w:r w:rsidR="003C05D0" w:rsidRPr="000C68AF">
        <w:rPr>
          <w:rFonts w:ascii="Times New Roman" w:hAnsi="Times New Roman" w:cs="Times New Roman"/>
          <w:spacing w:val="-3"/>
          <w:sz w:val="24"/>
          <w:szCs w:val="24"/>
          <w:lang w:bidi="en-US"/>
        </w:rPr>
        <w:t>Be</w:t>
      </w:r>
      <w:r w:rsidR="0062169A" w:rsidRPr="000C68AF">
        <w:rPr>
          <w:rFonts w:ascii="Times New Roman" w:eastAsia="Times New Roman" w:hAnsi="Times New Roman" w:cs="Times New Roman"/>
          <w:spacing w:val="-3"/>
          <w:sz w:val="24"/>
          <w:szCs w:val="24"/>
          <w:lang w:bidi="en-US"/>
        </w:rPr>
        <w:t xml:space="preserve"> (mida esineb atmosfääris alati)</w:t>
      </w:r>
      <w:r w:rsidR="0062169A" w:rsidRPr="000C68AF">
        <w:rPr>
          <w:rFonts w:ascii="Times New Roman" w:eastAsia="Times New Roman" w:hAnsi="Times New Roman" w:cs="Times New Roman"/>
          <w:sz w:val="24"/>
          <w:szCs w:val="24"/>
          <w:lang w:bidi="en-US"/>
        </w:rPr>
        <w:t xml:space="preserve"> ja </w:t>
      </w:r>
      <w:r w:rsidR="000D20BC" w:rsidRPr="000C68AF">
        <w:rPr>
          <w:rFonts w:ascii="Times New Roman" w:eastAsia="Times New Roman" w:hAnsi="Times New Roman" w:cs="Times New Roman"/>
          <w:sz w:val="24"/>
          <w:szCs w:val="24"/>
          <w:lang w:bidi="en-US"/>
        </w:rPr>
        <w:t>tehisliku radionukliidi</w:t>
      </w:r>
      <w:r w:rsidR="0062169A" w:rsidRPr="000C68AF">
        <w:rPr>
          <w:rFonts w:ascii="Times New Roman" w:eastAsia="Times New Roman" w:hAnsi="Times New Roman" w:cs="Times New Roman"/>
          <w:sz w:val="24"/>
          <w:szCs w:val="24"/>
          <w:lang w:bidi="en-US"/>
        </w:rPr>
        <w:t xml:space="preserve"> </w:t>
      </w:r>
      <w:r w:rsidR="005760C3" w:rsidRPr="000C68AF">
        <w:rPr>
          <w:rFonts w:ascii="Times New Roman" w:hAnsi="Times New Roman" w:cs="Times New Roman"/>
          <w:spacing w:val="-3"/>
          <w:sz w:val="24"/>
          <w:szCs w:val="24"/>
          <w:vertAlign w:val="superscript"/>
          <w:lang w:bidi="en-US"/>
        </w:rPr>
        <w:t>137</w:t>
      </w:r>
      <w:r w:rsidR="005760C3" w:rsidRPr="000C68AF">
        <w:rPr>
          <w:rFonts w:ascii="Times New Roman" w:hAnsi="Times New Roman" w:cs="Times New Roman"/>
          <w:spacing w:val="-3"/>
          <w:sz w:val="24"/>
          <w:szCs w:val="24"/>
          <w:lang w:bidi="en-US"/>
        </w:rPr>
        <w:t>Cs</w:t>
      </w:r>
      <w:r w:rsidR="005760C3" w:rsidRPr="000C68AF">
        <w:rPr>
          <w:rFonts w:ascii="Times New Roman" w:eastAsia="Times New Roman" w:hAnsi="Times New Roman" w:cs="Times New Roman"/>
          <w:sz w:val="24"/>
          <w:szCs w:val="24"/>
          <w:lang w:bidi="en-US"/>
        </w:rPr>
        <w:t xml:space="preserve"> </w:t>
      </w:r>
      <w:r w:rsidR="0062169A" w:rsidRPr="000C68AF">
        <w:rPr>
          <w:rFonts w:ascii="Times New Roman" w:eastAsia="Times New Roman" w:hAnsi="Times New Roman" w:cs="Times New Roman"/>
          <w:sz w:val="24"/>
          <w:szCs w:val="24"/>
          <w:lang w:bidi="en-US"/>
        </w:rPr>
        <w:t>aktiivsuskontsentratsiooni.</w:t>
      </w:r>
      <w:r w:rsidR="004E3D2C" w:rsidRPr="000C68AF">
        <w:rPr>
          <w:rFonts w:ascii="Times New Roman" w:eastAsia="Times New Roman" w:hAnsi="Times New Roman" w:cs="Times New Roman"/>
          <w:sz w:val="24"/>
          <w:szCs w:val="24"/>
          <w:lang w:bidi="en-US"/>
        </w:rPr>
        <w:t xml:space="preserve"> Seega esitatakse alati nimetatud radionukliidi</w:t>
      </w:r>
      <w:r w:rsidR="005C640F" w:rsidRPr="000C68AF">
        <w:rPr>
          <w:rFonts w:ascii="Times New Roman" w:eastAsia="Times New Roman" w:hAnsi="Times New Roman" w:cs="Times New Roman"/>
          <w:sz w:val="24"/>
          <w:szCs w:val="24"/>
          <w:lang w:bidi="en-US"/>
        </w:rPr>
        <w:t>d</w:t>
      </w:r>
      <w:r w:rsidR="004E3D2C" w:rsidRPr="000C68AF">
        <w:rPr>
          <w:rFonts w:ascii="Times New Roman" w:eastAsia="Times New Roman" w:hAnsi="Times New Roman" w:cs="Times New Roman"/>
          <w:sz w:val="24"/>
          <w:szCs w:val="24"/>
          <w:lang w:bidi="en-US"/>
        </w:rPr>
        <w:t>e aktiivsuskontsentratsioonid.</w:t>
      </w:r>
      <w:r w:rsidR="0062169A" w:rsidRPr="000C68AF">
        <w:rPr>
          <w:rFonts w:ascii="Times New Roman" w:eastAsia="Times New Roman" w:hAnsi="Times New Roman" w:cs="Times New Roman"/>
          <w:sz w:val="24"/>
          <w:szCs w:val="24"/>
          <w:lang w:bidi="en-US"/>
        </w:rPr>
        <w:t xml:space="preserve"> Radioaktiivset saastumis</w:t>
      </w:r>
      <w:r w:rsidR="005C640F" w:rsidRPr="000C68AF">
        <w:rPr>
          <w:rFonts w:ascii="Times New Roman" w:eastAsia="Times New Roman" w:hAnsi="Times New Roman" w:cs="Times New Roman"/>
          <w:sz w:val="24"/>
          <w:szCs w:val="24"/>
          <w:lang w:bidi="en-US"/>
        </w:rPr>
        <w:t>t väljendavate teiste radio</w:t>
      </w:r>
      <w:r w:rsidR="0062169A" w:rsidRPr="000C68AF">
        <w:rPr>
          <w:rFonts w:ascii="Times New Roman" w:eastAsia="Times New Roman" w:hAnsi="Times New Roman" w:cs="Times New Roman"/>
          <w:sz w:val="24"/>
          <w:szCs w:val="24"/>
          <w:lang w:bidi="en-US"/>
        </w:rPr>
        <w:t>nukliidide sisaldus</w:t>
      </w:r>
      <w:r w:rsidR="00F27E99" w:rsidRPr="000C68AF">
        <w:rPr>
          <w:rFonts w:ascii="Times New Roman" w:eastAsia="Times New Roman" w:hAnsi="Times New Roman" w:cs="Times New Roman"/>
          <w:sz w:val="24"/>
          <w:szCs w:val="24"/>
          <w:lang w:bidi="en-US"/>
        </w:rPr>
        <w:t>t jälgitakse samuti ning nende aktiivsuskontsentratsioon</w:t>
      </w:r>
      <w:r w:rsidR="0062169A" w:rsidRPr="000C68AF">
        <w:rPr>
          <w:rFonts w:ascii="Times New Roman" w:eastAsia="Times New Roman" w:hAnsi="Times New Roman" w:cs="Times New Roman"/>
          <w:sz w:val="24"/>
          <w:szCs w:val="24"/>
          <w:lang w:bidi="en-US"/>
        </w:rPr>
        <w:t xml:space="preserve"> määratakse, kui nende esinemine õhus tuvastatakse.</w:t>
      </w:r>
    </w:p>
    <w:p w14:paraId="79D367DE" w14:textId="77777777" w:rsidR="004C42D1" w:rsidRPr="000C68AF" w:rsidRDefault="004C42D1" w:rsidP="000C68AF">
      <w:pPr>
        <w:pStyle w:val="Vahedeta"/>
        <w:jc w:val="both"/>
        <w:rPr>
          <w:rFonts w:ascii="Times New Roman" w:hAnsi="Times New Roman" w:cs="Times New Roman"/>
          <w:sz w:val="24"/>
          <w:szCs w:val="24"/>
        </w:rPr>
      </w:pPr>
    </w:p>
    <w:p w14:paraId="3E44976D" w14:textId="77777777" w:rsidR="003478E6" w:rsidRPr="000C68AF" w:rsidRDefault="003478E6" w:rsidP="000C68AF">
      <w:pPr>
        <w:pStyle w:val="Vahedeta"/>
        <w:jc w:val="both"/>
        <w:rPr>
          <w:rFonts w:ascii="Times New Roman" w:hAnsi="Times New Roman" w:cs="Times New Roman"/>
          <w:sz w:val="24"/>
          <w:szCs w:val="24"/>
        </w:rPr>
      </w:pPr>
      <w:r w:rsidRPr="000C68AF">
        <w:rPr>
          <w:rFonts w:ascii="Times New Roman" w:eastAsia="Times New Roman" w:hAnsi="Times New Roman" w:cs="Times New Roman"/>
          <w:sz w:val="24"/>
          <w:szCs w:val="24"/>
        </w:rPr>
        <w:t>Atmosfääri seire põhieesmärgiks on teistest riikidest lähtuva radioaktiivse saastumise varane avastamine, mis võimaldab õigeaegselt vastu võtt</w:t>
      </w:r>
      <w:r w:rsidR="00090913" w:rsidRPr="000C68AF">
        <w:rPr>
          <w:rFonts w:ascii="Times New Roman" w:eastAsia="Times New Roman" w:hAnsi="Times New Roman" w:cs="Times New Roman"/>
          <w:sz w:val="24"/>
          <w:szCs w:val="24"/>
        </w:rPr>
        <w:t xml:space="preserve">a otsuseid vastuabinõude kohta </w:t>
      </w:r>
      <w:r w:rsidRPr="000C68AF">
        <w:rPr>
          <w:rFonts w:ascii="Times New Roman" w:eastAsia="Times New Roman" w:hAnsi="Times New Roman" w:cs="Times New Roman"/>
          <w:sz w:val="24"/>
          <w:szCs w:val="24"/>
          <w:lang w:bidi="en-US"/>
        </w:rPr>
        <w:t>ning kindlustab elanikele õigea</w:t>
      </w:r>
      <w:r w:rsidR="00764374" w:rsidRPr="000C68AF">
        <w:rPr>
          <w:rFonts w:ascii="Times New Roman" w:eastAsia="Times New Roman" w:hAnsi="Times New Roman" w:cs="Times New Roman"/>
          <w:sz w:val="24"/>
          <w:szCs w:val="24"/>
          <w:lang w:bidi="en-US"/>
        </w:rPr>
        <w:t xml:space="preserve">egse ja asjakohase teabe </w:t>
      </w:r>
      <w:r w:rsidRPr="000C68AF">
        <w:rPr>
          <w:rFonts w:ascii="Times New Roman" w:eastAsia="Times New Roman" w:hAnsi="Times New Roman" w:cs="Times New Roman"/>
          <w:sz w:val="24"/>
          <w:szCs w:val="24"/>
          <w:lang w:bidi="en-US"/>
        </w:rPr>
        <w:t>olukorra kohta riigis.</w:t>
      </w:r>
    </w:p>
    <w:p w14:paraId="1B72B287" w14:textId="77777777" w:rsidR="008F7A9C" w:rsidRPr="000C68AF" w:rsidRDefault="008F7A9C" w:rsidP="000C68AF">
      <w:pPr>
        <w:jc w:val="both"/>
        <w:rPr>
          <w:rStyle w:val="Liguvaikefont1"/>
          <w:rFonts w:ascii="Times New Roman" w:hAnsi="Times New Roman" w:cs="Times New Roman"/>
          <w:sz w:val="24"/>
          <w:szCs w:val="24"/>
        </w:rPr>
      </w:pPr>
    </w:p>
    <w:p w14:paraId="38169147" w14:textId="77777777" w:rsidR="00296108" w:rsidRPr="000C68AF" w:rsidRDefault="00296108" w:rsidP="000C68AF">
      <w:pPr>
        <w:jc w:val="both"/>
        <w:rPr>
          <w:rStyle w:val="Liguvaikefont1"/>
          <w:rFonts w:ascii="Times New Roman" w:hAnsi="Times New Roman" w:cs="Times New Roman"/>
          <w:sz w:val="24"/>
          <w:szCs w:val="24"/>
        </w:rPr>
      </w:pPr>
    </w:p>
    <w:p w14:paraId="54D035A5" w14:textId="77777777" w:rsidR="00296108" w:rsidRPr="000C68AF" w:rsidRDefault="00296108" w:rsidP="000C68AF">
      <w:pPr>
        <w:jc w:val="both"/>
        <w:rPr>
          <w:rStyle w:val="Liguvaikefont1"/>
          <w:rFonts w:ascii="Times New Roman" w:hAnsi="Times New Roman" w:cs="Times New Roman"/>
          <w:sz w:val="24"/>
          <w:szCs w:val="24"/>
        </w:rPr>
      </w:pPr>
    </w:p>
    <w:p w14:paraId="52A6E783" w14:textId="77777777" w:rsidR="00296108" w:rsidRPr="000C68AF" w:rsidRDefault="00296108" w:rsidP="000C68AF">
      <w:pPr>
        <w:jc w:val="both"/>
        <w:rPr>
          <w:rStyle w:val="Liguvaikefont1"/>
          <w:rFonts w:ascii="Times New Roman" w:hAnsi="Times New Roman" w:cs="Times New Roman"/>
          <w:sz w:val="24"/>
          <w:szCs w:val="24"/>
        </w:rPr>
      </w:pPr>
    </w:p>
    <w:p w14:paraId="680C6DFF" w14:textId="77777777" w:rsidR="00296108" w:rsidRPr="000C68AF" w:rsidRDefault="00296108" w:rsidP="000C68AF">
      <w:pPr>
        <w:jc w:val="both"/>
        <w:rPr>
          <w:rStyle w:val="Liguvaikefont1"/>
          <w:rFonts w:ascii="Times New Roman" w:hAnsi="Times New Roman" w:cs="Times New Roman"/>
          <w:sz w:val="24"/>
          <w:szCs w:val="24"/>
        </w:rPr>
      </w:pPr>
    </w:p>
    <w:p w14:paraId="3FE4AE92" w14:textId="77777777" w:rsidR="00296108" w:rsidRPr="000C68AF" w:rsidRDefault="00296108" w:rsidP="000C68AF">
      <w:pPr>
        <w:jc w:val="both"/>
        <w:rPr>
          <w:rStyle w:val="Liguvaikefont1"/>
          <w:rFonts w:ascii="Times New Roman" w:hAnsi="Times New Roman" w:cs="Times New Roman"/>
          <w:sz w:val="24"/>
          <w:szCs w:val="24"/>
        </w:rPr>
      </w:pPr>
    </w:p>
    <w:p w14:paraId="4309F633" w14:textId="77777777" w:rsidR="00296108" w:rsidRPr="000C68AF" w:rsidRDefault="00296108" w:rsidP="000C68AF">
      <w:pPr>
        <w:jc w:val="both"/>
        <w:rPr>
          <w:rStyle w:val="Liguvaikefont1"/>
          <w:rFonts w:ascii="Times New Roman" w:hAnsi="Times New Roman" w:cs="Times New Roman"/>
          <w:sz w:val="24"/>
          <w:szCs w:val="24"/>
        </w:rPr>
      </w:pPr>
    </w:p>
    <w:p w14:paraId="7036D03A" w14:textId="77777777" w:rsidR="00296108" w:rsidRPr="000C68AF" w:rsidRDefault="00296108" w:rsidP="000C68AF">
      <w:pPr>
        <w:jc w:val="both"/>
        <w:rPr>
          <w:rStyle w:val="Liguvaikefont1"/>
          <w:rFonts w:ascii="Times New Roman" w:hAnsi="Times New Roman" w:cs="Times New Roman"/>
          <w:sz w:val="24"/>
          <w:szCs w:val="24"/>
        </w:rPr>
      </w:pPr>
    </w:p>
    <w:p w14:paraId="01DF28C6" w14:textId="77777777" w:rsidR="00296108" w:rsidRPr="000C68AF" w:rsidRDefault="00296108" w:rsidP="000C68AF">
      <w:pPr>
        <w:jc w:val="both"/>
        <w:rPr>
          <w:rStyle w:val="Liguvaikefont1"/>
          <w:rFonts w:ascii="Times New Roman" w:hAnsi="Times New Roman" w:cs="Times New Roman"/>
          <w:sz w:val="24"/>
          <w:szCs w:val="24"/>
        </w:rPr>
      </w:pPr>
    </w:p>
    <w:p w14:paraId="692BF664" w14:textId="77777777" w:rsidR="00296108" w:rsidRPr="000C68AF" w:rsidRDefault="00296108" w:rsidP="000C68AF">
      <w:pPr>
        <w:jc w:val="both"/>
        <w:rPr>
          <w:rStyle w:val="Liguvaikefont1"/>
          <w:rFonts w:ascii="Times New Roman" w:hAnsi="Times New Roman" w:cs="Times New Roman"/>
          <w:sz w:val="24"/>
          <w:szCs w:val="24"/>
        </w:rPr>
      </w:pPr>
    </w:p>
    <w:p w14:paraId="56983897" w14:textId="77777777" w:rsidR="00296108" w:rsidRPr="000C68AF" w:rsidRDefault="00296108" w:rsidP="000C68AF">
      <w:pPr>
        <w:jc w:val="both"/>
        <w:rPr>
          <w:rStyle w:val="Liguvaikefont1"/>
          <w:rFonts w:ascii="Times New Roman" w:hAnsi="Times New Roman" w:cs="Times New Roman"/>
          <w:sz w:val="24"/>
          <w:szCs w:val="24"/>
        </w:rPr>
      </w:pPr>
    </w:p>
    <w:p w14:paraId="28BFD6AB" w14:textId="77777777" w:rsidR="00296108" w:rsidRPr="000C68AF" w:rsidRDefault="00296108" w:rsidP="000C68AF">
      <w:pPr>
        <w:jc w:val="both"/>
        <w:rPr>
          <w:rStyle w:val="Liguvaikefont1"/>
          <w:rFonts w:ascii="Times New Roman" w:hAnsi="Times New Roman" w:cs="Times New Roman"/>
          <w:sz w:val="24"/>
          <w:szCs w:val="24"/>
        </w:rPr>
      </w:pPr>
    </w:p>
    <w:p w14:paraId="629B217B" w14:textId="77777777" w:rsidR="00296108" w:rsidRPr="000C68AF" w:rsidRDefault="00296108" w:rsidP="000C68AF">
      <w:pPr>
        <w:jc w:val="both"/>
        <w:rPr>
          <w:rStyle w:val="Liguvaikefont1"/>
          <w:rFonts w:ascii="Times New Roman" w:hAnsi="Times New Roman" w:cs="Times New Roman"/>
          <w:sz w:val="24"/>
          <w:szCs w:val="24"/>
        </w:rPr>
      </w:pPr>
    </w:p>
    <w:p w14:paraId="746050D5" w14:textId="77777777" w:rsidR="00296108" w:rsidRPr="000C68AF" w:rsidRDefault="00296108" w:rsidP="000C68AF">
      <w:pPr>
        <w:jc w:val="both"/>
        <w:rPr>
          <w:rStyle w:val="Liguvaikefont1"/>
          <w:rFonts w:ascii="Times New Roman" w:hAnsi="Times New Roman" w:cs="Times New Roman"/>
          <w:sz w:val="24"/>
          <w:szCs w:val="24"/>
        </w:rPr>
      </w:pPr>
    </w:p>
    <w:p w14:paraId="2E0A03D3" w14:textId="77777777" w:rsidR="00296108" w:rsidRPr="000C68AF" w:rsidRDefault="00296108" w:rsidP="000C68AF">
      <w:pPr>
        <w:jc w:val="both"/>
        <w:rPr>
          <w:rStyle w:val="Liguvaikefont1"/>
          <w:rFonts w:ascii="Times New Roman" w:hAnsi="Times New Roman" w:cs="Times New Roman"/>
          <w:sz w:val="24"/>
          <w:szCs w:val="24"/>
        </w:rPr>
      </w:pPr>
    </w:p>
    <w:p w14:paraId="514186A6" w14:textId="77777777" w:rsidR="00296108" w:rsidRPr="000C68AF" w:rsidRDefault="00296108" w:rsidP="000C68AF">
      <w:pPr>
        <w:jc w:val="both"/>
        <w:rPr>
          <w:rStyle w:val="Liguvaikefont1"/>
          <w:rFonts w:ascii="Times New Roman" w:hAnsi="Times New Roman" w:cs="Times New Roman"/>
          <w:sz w:val="24"/>
          <w:szCs w:val="24"/>
        </w:rPr>
      </w:pPr>
    </w:p>
    <w:p w14:paraId="59D775B4" w14:textId="77777777" w:rsidR="00296108" w:rsidRPr="000C68AF" w:rsidRDefault="00296108" w:rsidP="000C68AF">
      <w:pPr>
        <w:jc w:val="both"/>
        <w:rPr>
          <w:rStyle w:val="Liguvaikefont1"/>
          <w:rFonts w:ascii="Times New Roman" w:hAnsi="Times New Roman" w:cs="Times New Roman"/>
          <w:sz w:val="24"/>
          <w:szCs w:val="24"/>
        </w:rPr>
      </w:pPr>
    </w:p>
    <w:p w14:paraId="39CB6DB5" w14:textId="77777777" w:rsidR="00296108" w:rsidRPr="000C68AF" w:rsidRDefault="00296108" w:rsidP="000C68AF">
      <w:pPr>
        <w:jc w:val="both"/>
        <w:rPr>
          <w:rStyle w:val="Liguvaikefont1"/>
          <w:rFonts w:ascii="Times New Roman" w:hAnsi="Times New Roman" w:cs="Times New Roman"/>
          <w:sz w:val="24"/>
          <w:szCs w:val="24"/>
        </w:rPr>
      </w:pPr>
    </w:p>
    <w:p w14:paraId="70BF0581" w14:textId="245CCB52" w:rsidR="00B64A63" w:rsidRPr="000C68AF" w:rsidRDefault="00BD0A37" w:rsidP="000C68AF">
      <w:pPr>
        <w:jc w:val="both"/>
        <w:rPr>
          <w:rStyle w:val="Liguvaikefont1"/>
          <w:rFonts w:ascii="Times New Roman" w:hAnsi="Times New Roman" w:cs="Times New Roman"/>
          <w:sz w:val="24"/>
          <w:szCs w:val="24"/>
        </w:rPr>
      </w:pPr>
      <w:r w:rsidRPr="000C68AF">
        <w:rPr>
          <w:rStyle w:val="Liguvaikefont1"/>
          <w:rFonts w:ascii="Times New Roman" w:hAnsi="Times New Roman" w:cs="Times New Roman"/>
          <w:noProof/>
          <w:sz w:val="24"/>
          <w:szCs w:val="24"/>
          <w:lang w:eastAsia="et-EE"/>
        </w:rPr>
        <w:lastRenderedPageBreak/>
        <w:drawing>
          <wp:inline distT="0" distB="0" distL="0" distR="0" wp14:anchorId="4971C57A" wp14:editId="33EA4828">
            <wp:extent cx="5760720" cy="3647898"/>
            <wp:effectExtent l="0" t="0" r="0" b="0"/>
            <wp:docPr id="2" name="Pilt 2" descr="\\sise.envir.ee\Kasutajad$\KA\48311110312\Desktop\Jaam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e.envir.ee\Kasutajad$\KA\48311110312\Desktop\Jaamad20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647898"/>
                    </a:xfrm>
                    <a:prstGeom prst="rect">
                      <a:avLst/>
                    </a:prstGeom>
                    <a:noFill/>
                    <a:ln>
                      <a:noFill/>
                    </a:ln>
                  </pic:spPr>
                </pic:pic>
              </a:graphicData>
            </a:graphic>
          </wp:inline>
        </w:drawing>
      </w:r>
    </w:p>
    <w:p w14:paraId="62EF7DB1" w14:textId="6EB8FE17" w:rsidR="00296108" w:rsidRDefault="00296108" w:rsidP="001B572A">
      <w:pPr>
        <w:spacing w:before="120"/>
        <w:jc w:val="both"/>
        <w:rPr>
          <w:rStyle w:val="Liguvaikefont1"/>
          <w:rFonts w:ascii="Times New Roman" w:hAnsi="Times New Roman" w:cs="Times New Roman"/>
          <w:sz w:val="24"/>
          <w:szCs w:val="24"/>
        </w:rPr>
      </w:pPr>
      <w:r w:rsidRPr="000C68AF">
        <w:rPr>
          <w:rStyle w:val="Liguvaikefont1"/>
          <w:rFonts w:ascii="Times New Roman" w:hAnsi="Times New Roman" w:cs="Times New Roman"/>
          <w:sz w:val="24"/>
          <w:szCs w:val="24"/>
        </w:rPr>
        <w:t>Joonis</w:t>
      </w:r>
      <w:r w:rsidR="008F114B" w:rsidRPr="000C68AF">
        <w:rPr>
          <w:rStyle w:val="Liguvaikefont1"/>
          <w:rFonts w:ascii="Times New Roman" w:hAnsi="Times New Roman" w:cs="Times New Roman"/>
          <w:sz w:val="24"/>
          <w:szCs w:val="24"/>
        </w:rPr>
        <w:t xml:space="preserve"> 1</w:t>
      </w:r>
      <w:r w:rsidRPr="000C68AF">
        <w:rPr>
          <w:rStyle w:val="Liguvaikefont1"/>
          <w:rFonts w:ascii="Times New Roman" w:hAnsi="Times New Roman" w:cs="Times New Roman"/>
          <w:sz w:val="24"/>
          <w:szCs w:val="24"/>
        </w:rPr>
        <w:t>. Automaatsete kiirgusseirejaamade paiknemine.</w:t>
      </w:r>
    </w:p>
    <w:p w14:paraId="3BF20C6B" w14:textId="77777777" w:rsidR="001B572A" w:rsidRPr="000C68AF" w:rsidRDefault="001B572A" w:rsidP="000C68AF">
      <w:pPr>
        <w:jc w:val="both"/>
        <w:rPr>
          <w:rStyle w:val="Liguvaikefont1"/>
          <w:rFonts w:ascii="Times New Roman" w:hAnsi="Times New Roman" w:cs="Times New Roman"/>
          <w:sz w:val="24"/>
          <w:szCs w:val="24"/>
        </w:rPr>
      </w:pPr>
    </w:p>
    <w:p w14:paraId="270144C5" w14:textId="343C7CD6" w:rsidR="008F7A9C" w:rsidRPr="000C68AF" w:rsidRDefault="008F7A9C" w:rsidP="001B572A">
      <w:pPr>
        <w:spacing w:after="120"/>
        <w:jc w:val="both"/>
        <w:rPr>
          <w:rStyle w:val="Liguvaikefont1"/>
          <w:rFonts w:ascii="Times New Roman" w:hAnsi="Times New Roman" w:cs="Times New Roman"/>
          <w:sz w:val="24"/>
          <w:szCs w:val="24"/>
        </w:rPr>
      </w:pPr>
      <w:r w:rsidRPr="000C68AF">
        <w:rPr>
          <w:rStyle w:val="Liguvaikefont1"/>
          <w:rFonts w:ascii="Times New Roman" w:hAnsi="Times New Roman" w:cs="Times New Roman"/>
          <w:sz w:val="24"/>
          <w:szCs w:val="24"/>
        </w:rPr>
        <w:t>Tabel</w:t>
      </w:r>
      <w:r w:rsidR="008F114B" w:rsidRPr="000C68AF">
        <w:rPr>
          <w:rStyle w:val="Liguvaikefont1"/>
          <w:rFonts w:ascii="Times New Roman" w:hAnsi="Times New Roman" w:cs="Times New Roman"/>
          <w:sz w:val="24"/>
          <w:szCs w:val="24"/>
        </w:rPr>
        <w:t xml:space="preserve"> 1</w:t>
      </w:r>
      <w:r w:rsidRPr="000C68AF">
        <w:rPr>
          <w:rStyle w:val="Liguvaikefont1"/>
          <w:rFonts w:ascii="Times New Roman" w:hAnsi="Times New Roman" w:cs="Times New Roman"/>
          <w:sz w:val="24"/>
          <w:szCs w:val="24"/>
        </w:rPr>
        <w:t>.</w:t>
      </w:r>
      <w:r w:rsidR="002A707B" w:rsidRPr="000C68AF">
        <w:rPr>
          <w:rStyle w:val="Liguvaikefont1"/>
          <w:rFonts w:ascii="Times New Roman" w:hAnsi="Times New Roman" w:cs="Times New Roman"/>
          <w:sz w:val="24"/>
          <w:szCs w:val="24"/>
        </w:rPr>
        <w:t xml:space="preserve"> Õhu kiirgusseire</w:t>
      </w:r>
      <w:r w:rsidRPr="000C68AF">
        <w:rPr>
          <w:rStyle w:val="Liguvaikefont1"/>
          <w:rFonts w:ascii="Times New Roman" w:hAnsi="Times New Roman" w:cs="Times New Roman"/>
          <w:sz w:val="24"/>
          <w:szCs w:val="24"/>
        </w:rPr>
        <w:t>jaamade paiknemine.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81"/>
        <w:gridCol w:w="2552"/>
        <w:gridCol w:w="1559"/>
        <w:gridCol w:w="1598"/>
      </w:tblGrid>
      <w:tr w:rsidR="008F7A9C" w:rsidRPr="000C68AF" w14:paraId="54B95293" w14:textId="77777777" w:rsidTr="00B6755D">
        <w:trPr>
          <w:trHeight w:hRule="exact" w:val="701"/>
          <w:jc w:val="center"/>
        </w:trPr>
        <w:tc>
          <w:tcPr>
            <w:tcW w:w="1560" w:type="dxa"/>
            <w:vMerge w:val="restart"/>
            <w:shd w:val="clear" w:color="auto" w:fill="auto"/>
          </w:tcPr>
          <w:p w14:paraId="76B7F4C2" w14:textId="77777777" w:rsidR="008F7A9C" w:rsidRPr="000C68AF" w:rsidRDefault="008F7A9C" w:rsidP="000C68AF">
            <w:pPr>
              <w:jc w:val="both"/>
              <w:rPr>
                <w:rFonts w:ascii="Times New Roman" w:hAnsi="Times New Roman" w:cs="Times New Roman"/>
                <w:b/>
                <w:bCs/>
                <w:sz w:val="24"/>
                <w:szCs w:val="24"/>
              </w:rPr>
            </w:pPr>
            <w:r w:rsidRPr="000C68AF">
              <w:rPr>
                <w:rFonts w:ascii="Times New Roman" w:hAnsi="Times New Roman" w:cs="Times New Roman"/>
                <w:b/>
                <w:bCs/>
                <w:sz w:val="24"/>
                <w:szCs w:val="24"/>
              </w:rPr>
              <w:t>Seirejaam</w:t>
            </w:r>
          </w:p>
        </w:tc>
        <w:tc>
          <w:tcPr>
            <w:tcW w:w="1881" w:type="dxa"/>
            <w:vMerge w:val="restart"/>
            <w:shd w:val="clear" w:color="auto" w:fill="auto"/>
          </w:tcPr>
          <w:p w14:paraId="0A35A35A" w14:textId="77777777" w:rsidR="008F7A9C" w:rsidRPr="000C68AF" w:rsidRDefault="008F7A9C" w:rsidP="000C68AF">
            <w:pPr>
              <w:jc w:val="both"/>
              <w:rPr>
                <w:rFonts w:ascii="Times New Roman" w:hAnsi="Times New Roman" w:cs="Times New Roman"/>
                <w:b/>
                <w:bCs/>
                <w:sz w:val="24"/>
                <w:szCs w:val="24"/>
              </w:rPr>
            </w:pPr>
            <w:r w:rsidRPr="000C68AF">
              <w:rPr>
                <w:rFonts w:ascii="Times New Roman" w:hAnsi="Times New Roman" w:cs="Times New Roman"/>
                <w:b/>
                <w:bCs/>
                <w:sz w:val="24"/>
                <w:szCs w:val="24"/>
              </w:rPr>
              <w:t>Gammakiirguse doosikiiruse  mõõtmine reaalajas</w:t>
            </w:r>
          </w:p>
        </w:tc>
        <w:tc>
          <w:tcPr>
            <w:tcW w:w="2552" w:type="dxa"/>
            <w:vMerge w:val="restart"/>
            <w:shd w:val="clear" w:color="auto" w:fill="auto"/>
          </w:tcPr>
          <w:p w14:paraId="46C86453" w14:textId="1CCA51C6" w:rsidR="008F7A9C" w:rsidRPr="000C68AF" w:rsidRDefault="008F7A9C" w:rsidP="000C68AF">
            <w:pPr>
              <w:jc w:val="both"/>
              <w:rPr>
                <w:rFonts w:ascii="Times New Roman" w:hAnsi="Times New Roman" w:cs="Times New Roman"/>
                <w:b/>
                <w:bCs/>
                <w:sz w:val="24"/>
                <w:szCs w:val="24"/>
              </w:rPr>
            </w:pPr>
            <w:r w:rsidRPr="000C68AF">
              <w:rPr>
                <w:rFonts w:ascii="Times New Roman" w:hAnsi="Times New Roman" w:cs="Times New Roman"/>
                <w:b/>
                <w:bCs/>
                <w:sz w:val="24"/>
                <w:szCs w:val="24"/>
              </w:rPr>
              <w:t>Õhukandeliste osakeste kogumine filterseadmega</w:t>
            </w:r>
          </w:p>
        </w:tc>
        <w:tc>
          <w:tcPr>
            <w:tcW w:w="3157" w:type="dxa"/>
            <w:gridSpan w:val="2"/>
            <w:shd w:val="clear" w:color="auto" w:fill="auto"/>
          </w:tcPr>
          <w:p w14:paraId="10BD9993" w14:textId="77777777" w:rsidR="008F7A9C" w:rsidRPr="000C68AF" w:rsidRDefault="008F7A9C" w:rsidP="000C68AF">
            <w:pPr>
              <w:jc w:val="both"/>
              <w:rPr>
                <w:rFonts w:ascii="Times New Roman" w:hAnsi="Times New Roman" w:cs="Times New Roman"/>
                <w:b/>
                <w:bCs/>
                <w:sz w:val="24"/>
                <w:szCs w:val="24"/>
              </w:rPr>
            </w:pPr>
            <w:r w:rsidRPr="000C68AF">
              <w:rPr>
                <w:rFonts w:ascii="Times New Roman" w:hAnsi="Times New Roman" w:cs="Times New Roman"/>
                <w:b/>
                <w:bCs/>
                <w:sz w:val="24"/>
                <w:szCs w:val="24"/>
              </w:rPr>
              <w:t xml:space="preserve"> Koordinaadid </w:t>
            </w:r>
          </w:p>
        </w:tc>
      </w:tr>
      <w:tr w:rsidR="008F7A9C" w:rsidRPr="000C68AF" w14:paraId="1DA2AAC8" w14:textId="77777777" w:rsidTr="00B6755D">
        <w:trPr>
          <w:trHeight w:val="442"/>
          <w:jc w:val="center"/>
        </w:trPr>
        <w:tc>
          <w:tcPr>
            <w:tcW w:w="1560" w:type="dxa"/>
            <w:vMerge/>
            <w:shd w:val="clear" w:color="auto" w:fill="auto"/>
          </w:tcPr>
          <w:p w14:paraId="64A1B7C1" w14:textId="77777777" w:rsidR="008F7A9C" w:rsidRPr="000C68AF" w:rsidRDefault="008F7A9C" w:rsidP="000C68AF">
            <w:pPr>
              <w:jc w:val="both"/>
              <w:rPr>
                <w:rFonts w:ascii="Times New Roman" w:hAnsi="Times New Roman" w:cs="Times New Roman"/>
                <w:b/>
                <w:bCs/>
                <w:sz w:val="24"/>
                <w:szCs w:val="24"/>
              </w:rPr>
            </w:pPr>
          </w:p>
        </w:tc>
        <w:tc>
          <w:tcPr>
            <w:tcW w:w="1881" w:type="dxa"/>
            <w:vMerge/>
            <w:shd w:val="clear" w:color="auto" w:fill="auto"/>
          </w:tcPr>
          <w:p w14:paraId="2B134599" w14:textId="77777777" w:rsidR="008F7A9C" w:rsidRPr="000C68AF" w:rsidRDefault="008F7A9C" w:rsidP="000C68AF">
            <w:pPr>
              <w:jc w:val="both"/>
              <w:rPr>
                <w:rFonts w:ascii="Times New Roman" w:hAnsi="Times New Roman" w:cs="Times New Roman"/>
                <w:b/>
                <w:bCs/>
                <w:sz w:val="24"/>
                <w:szCs w:val="24"/>
              </w:rPr>
            </w:pPr>
          </w:p>
        </w:tc>
        <w:tc>
          <w:tcPr>
            <w:tcW w:w="2552" w:type="dxa"/>
            <w:vMerge/>
            <w:shd w:val="clear" w:color="auto" w:fill="auto"/>
          </w:tcPr>
          <w:p w14:paraId="1D61DA4C" w14:textId="77777777" w:rsidR="008F7A9C" w:rsidRPr="000C68AF" w:rsidRDefault="008F7A9C" w:rsidP="000C68AF">
            <w:pPr>
              <w:jc w:val="both"/>
              <w:rPr>
                <w:rFonts w:ascii="Times New Roman" w:hAnsi="Times New Roman" w:cs="Times New Roman"/>
                <w:b/>
                <w:bCs/>
                <w:sz w:val="24"/>
                <w:szCs w:val="24"/>
              </w:rPr>
            </w:pPr>
          </w:p>
        </w:tc>
        <w:tc>
          <w:tcPr>
            <w:tcW w:w="1559" w:type="dxa"/>
            <w:shd w:val="clear" w:color="auto" w:fill="auto"/>
          </w:tcPr>
          <w:p w14:paraId="4E0055AC" w14:textId="77777777" w:rsidR="008F7A9C" w:rsidRPr="000C68AF" w:rsidRDefault="008F7A9C" w:rsidP="000C68AF">
            <w:pPr>
              <w:jc w:val="both"/>
              <w:rPr>
                <w:rFonts w:ascii="Times New Roman" w:hAnsi="Times New Roman" w:cs="Times New Roman"/>
                <w:b/>
                <w:bCs/>
                <w:sz w:val="24"/>
                <w:szCs w:val="24"/>
              </w:rPr>
            </w:pPr>
            <w:r w:rsidRPr="000C68AF">
              <w:rPr>
                <w:rFonts w:ascii="Times New Roman" w:hAnsi="Times New Roman" w:cs="Times New Roman"/>
                <w:b/>
                <w:bCs/>
                <w:sz w:val="24"/>
                <w:szCs w:val="24"/>
              </w:rPr>
              <w:t>N</w:t>
            </w:r>
          </w:p>
        </w:tc>
        <w:tc>
          <w:tcPr>
            <w:tcW w:w="1598" w:type="dxa"/>
            <w:shd w:val="clear" w:color="auto" w:fill="auto"/>
          </w:tcPr>
          <w:p w14:paraId="7DE38CEF"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b/>
                <w:bCs/>
                <w:sz w:val="24"/>
                <w:szCs w:val="24"/>
              </w:rPr>
              <w:t>E</w:t>
            </w:r>
          </w:p>
        </w:tc>
      </w:tr>
      <w:tr w:rsidR="008F7A9C" w:rsidRPr="000C68AF" w14:paraId="155BB45F" w14:textId="77777777" w:rsidTr="00B6755D">
        <w:trPr>
          <w:jc w:val="center"/>
        </w:trPr>
        <w:tc>
          <w:tcPr>
            <w:tcW w:w="1560" w:type="dxa"/>
            <w:shd w:val="clear" w:color="auto" w:fill="auto"/>
          </w:tcPr>
          <w:p w14:paraId="047E7B2C"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Harku</w:t>
            </w:r>
          </w:p>
        </w:tc>
        <w:tc>
          <w:tcPr>
            <w:tcW w:w="1881" w:type="dxa"/>
            <w:shd w:val="clear" w:color="auto" w:fill="auto"/>
          </w:tcPr>
          <w:p w14:paraId="03480986" w14:textId="77777777" w:rsidR="008F7A9C" w:rsidRPr="000C68AF" w:rsidRDefault="008F7A9C" w:rsidP="000C68AF">
            <w:pPr>
              <w:snapToGrid w:val="0"/>
              <w:jc w:val="both"/>
              <w:rPr>
                <w:rFonts w:ascii="Times New Roman" w:hAnsi="Times New Roman" w:cs="Times New Roman"/>
                <w:sz w:val="24"/>
                <w:szCs w:val="24"/>
              </w:rPr>
            </w:pPr>
          </w:p>
        </w:tc>
        <w:tc>
          <w:tcPr>
            <w:tcW w:w="2552" w:type="dxa"/>
            <w:shd w:val="clear" w:color="auto" w:fill="auto"/>
          </w:tcPr>
          <w:p w14:paraId="7DA2188B"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1559" w:type="dxa"/>
            <w:shd w:val="clear" w:color="auto" w:fill="auto"/>
          </w:tcPr>
          <w:p w14:paraId="4E94758C"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59° 23' 49,1"</w:t>
            </w:r>
          </w:p>
        </w:tc>
        <w:tc>
          <w:tcPr>
            <w:tcW w:w="1598" w:type="dxa"/>
            <w:shd w:val="clear" w:color="auto" w:fill="auto"/>
          </w:tcPr>
          <w:p w14:paraId="306E5FBD"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24° 36' 06,3"</w:t>
            </w:r>
          </w:p>
        </w:tc>
      </w:tr>
      <w:tr w:rsidR="008F7A9C" w:rsidRPr="000C68AF" w14:paraId="34BC9631" w14:textId="77777777" w:rsidTr="00B6755D">
        <w:trPr>
          <w:trHeight w:val="163"/>
          <w:jc w:val="center"/>
        </w:trPr>
        <w:tc>
          <w:tcPr>
            <w:tcW w:w="1560" w:type="dxa"/>
            <w:shd w:val="clear" w:color="auto" w:fill="auto"/>
          </w:tcPr>
          <w:p w14:paraId="7A236AC3" w14:textId="77777777" w:rsidR="008F7A9C" w:rsidRPr="000C68AF" w:rsidRDefault="008F7A9C" w:rsidP="000C68AF">
            <w:pPr>
              <w:snapToGrid w:val="0"/>
              <w:jc w:val="both"/>
              <w:rPr>
                <w:rFonts w:ascii="Times New Roman" w:hAnsi="Times New Roman" w:cs="Times New Roman"/>
                <w:b/>
                <w:sz w:val="24"/>
                <w:szCs w:val="24"/>
              </w:rPr>
            </w:pPr>
            <w:r w:rsidRPr="000C68AF">
              <w:rPr>
                <w:rFonts w:ascii="Times New Roman" w:hAnsi="Times New Roman" w:cs="Times New Roman"/>
                <w:sz w:val="24"/>
                <w:szCs w:val="24"/>
              </w:rPr>
              <w:t>Kunda</w:t>
            </w:r>
          </w:p>
        </w:tc>
        <w:tc>
          <w:tcPr>
            <w:tcW w:w="1881" w:type="dxa"/>
            <w:shd w:val="clear" w:color="auto" w:fill="auto"/>
          </w:tcPr>
          <w:p w14:paraId="3BC3BB44"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5EF4066E"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52A784EC"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59° 31' 17,0"</w:t>
            </w:r>
          </w:p>
        </w:tc>
        <w:tc>
          <w:tcPr>
            <w:tcW w:w="1598" w:type="dxa"/>
            <w:shd w:val="clear" w:color="auto" w:fill="auto"/>
          </w:tcPr>
          <w:p w14:paraId="7FA33F33"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26° 32' 29,0"</w:t>
            </w:r>
          </w:p>
        </w:tc>
      </w:tr>
      <w:tr w:rsidR="008F7A9C" w:rsidRPr="000C68AF" w14:paraId="41968135" w14:textId="77777777" w:rsidTr="00B6755D">
        <w:trPr>
          <w:jc w:val="center"/>
        </w:trPr>
        <w:tc>
          <w:tcPr>
            <w:tcW w:w="1560" w:type="dxa"/>
            <w:shd w:val="clear" w:color="auto" w:fill="auto"/>
          </w:tcPr>
          <w:p w14:paraId="41DAA9A5"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Kuusiku</w:t>
            </w:r>
          </w:p>
        </w:tc>
        <w:tc>
          <w:tcPr>
            <w:tcW w:w="1881" w:type="dxa"/>
            <w:shd w:val="clear" w:color="auto" w:fill="auto"/>
          </w:tcPr>
          <w:p w14:paraId="7CAB0298"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478F7163"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64FDB9A8"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58° 58' 23,0"</w:t>
            </w:r>
          </w:p>
        </w:tc>
        <w:tc>
          <w:tcPr>
            <w:tcW w:w="1598" w:type="dxa"/>
            <w:shd w:val="clear" w:color="auto" w:fill="auto"/>
          </w:tcPr>
          <w:p w14:paraId="74C841F0"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24° 44' 02,0"</w:t>
            </w:r>
          </w:p>
        </w:tc>
      </w:tr>
      <w:tr w:rsidR="008F7A9C" w:rsidRPr="000C68AF" w14:paraId="67B2E160" w14:textId="77777777" w:rsidTr="00B6755D">
        <w:trPr>
          <w:jc w:val="center"/>
        </w:trPr>
        <w:tc>
          <w:tcPr>
            <w:tcW w:w="1560" w:type="dxa"/>
            <w:shd w:val="clear" w:color="auto" w:fill="auto"/>
          </w:tcPr>
          <w:p w14:paraId="45E7B32F"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Lääne-Nigula</w:t>
            </w:r>
          </w:p>
        </w:tc>
        <w:tc>
          <w:tcPr>
            <w:tcW w:w="1881" w:type="dxa"/>
            <w:shd w:val="clear" w:color="auto" w:fill="auto"/>
          </w:tcPr>
          <w:p w14:paraId="64D1DF40"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626E7789"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42ECA214"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58° 57' 04,0"</w:t>
            </w:r>
          </w:p>
        </w:tc>
        <w:tc>
          <w:tcPr>
            <w:tcW w:w="1598" w:type="dxa"/>
            <w:shd w:val="clear" w:color="auto" w:fill="auto"/>
          </w:tcPr>
          <w:p w14:paraId="0B12B4E8"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23° 48' 56,0"</w:t>
            </w:r>
          </w:p>
        </w:tc>
      </w:tr>
      <w:tr w:rsidR="008F7A9C" w:rsidRPr="000C68AF" w14:paraId="71B669C6" w14:textId="77777777" w:rsidTr="00B6755D">
        <w:trPr>
          <w:jc w:val="center"/>
        </w:trPr>
        <w:tc>
          <w:tcPr>
            <w:tcW w:w="1560" w:type="dxa"/>
            <w:shd w:val="clear" w:color="auto" w:fill="auto"/>
          </w:tcPr>
          <w:p w14:paraId="547D0973" w14:textId="77777777" w:rsidR="008F7A9C" w:rsidRPr="000C68AF" w:rsidRDefault="008F7A9C" w:rsidP="000C68AF">
            <w:pPr>
              <w:snapToGrid w:val="0"/>
              <w:jc w:val="both"/>
              <w:rPr>
                <w:rFonts w:ascii="Times New Roman" w:hAnsi="Times New Roman" w:cs="Times New Roman"/>
                <w:b/>
                <w:sz w:val="24"/>
                <w:szCs w:val="24"/>
              </w:rPr>
            </w:pPr>
            <w:r w:rsidRPr="000C68AF">
              <w:rPr>
                <w:rFonts w:ascii="Times New Roman" w:hAnsi="Times New Roman" w:cs="Times New Roman"/>
                <w:sz w:val="24"/>
                <w:szCs w:val="24"/>
              </w:rPr>
              <w:t>Mustvee</w:t>
            </w:r>
          </w:p>
        </w:tc>
        <w:tc>
          <w:tcPr>
            <w:tcW w:w="1881" w:type="dxa"/>
            <w:shd w:val="clear" w:color="auto" w:fill="auto"/>
          </w:tcPr>
          <w:p w14:paraId="5BE057FE"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489C9599"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3A23DEC2"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58° 51' 55,0"</w:t>
            </w:r>
          </w:p>
        </w:tc>
        <w:tc>
          <w:tcPr>
            <w:tcW w:w="1598" w:type="dxa"/>
            <w:shd w:val="clear" w:color="auto" w:fill="auto"/>
          </w:tcPr>
          <w:p w14:paraId="0D257998"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26° 57' 08,0"</w:t>
            </w:r>
          </w:p>
        </w:tc>
      </w:tr>
      <w:tr w:rsidR="008F7A9C" w:rsidRPr="000C68AF" w14:paraId="6F6A2BBD" w14:textId="77777777" w:rsidTr="00B6755D">
        <w:trPr>
          <w:jc w:val="center"/>
        </w:trPr>
        <w:tc>
          <w:tcPr>
            <w:tcW w:w="1560" w:type="dxa"/>
            <w:shd w:val="clear" w:color="auto" w:fill="auto"/>
          </w:tcPr>
          <w:p w14:paraId="7E04BB8D"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Narva</w:t>
            </w:r>
          </w:p>
        </w:tc>
        <w:tc>
          <w:tcPr>
            <w:tcW w:w="1881" w:type="dxa"/>
            <w:shd w:val="clear" w:color="auto" w:fill="auto"/>
          </w:tcPr>
          <w:p w14:paraId="169BFC59"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792C9A00"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3F1CF0A1"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59° 23' 22,0"</w:t>
            </w:r>
          </w:p>
        </w:tc>
        <w:tc>
          <w:tcPr>
            <w:tcW w:w="1598" w:type="dxa"/>
            <w:shd w:val="clear" w:color="auto" w:fill="auto"/>
          </w:tcPr>
          <w:p w14:paraId="5448296D"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28° 06' 33,0"</w:t>
            </w:r>
          </w:p>
        </w:tc>
      </w:tr>
      <w:tr w:rsidR="008F7A9C" w:rsidRPr="000C68AF" w14:paraId="28D32E76" w14:textId="77777777" w:rsidTr="00B6755D">
        <w:trPr>
          <w:jc w:val="center"/>
        </w:trPr>
        <w:tc>
          <w:tcPr>
            <w:tcW w:w="1560" w:type="dxa"/>
            <w:shd w:val="clear" w:color="auto" w:fill="auto"/>
          </w:tcPr>
          <w:p w14:paraId="571CD623" w14:textId="77777777" w:rsidR="008F7A9C" w:rsidRPr="000C68AF" w:rsidRDefault="008F7A9C" w:rsidP="000C68AF">
            <w:pPr>
              <w:snapToGrid w:val="0"/>
              <w:jc w:val="both"/>
              <w:rPr>
                <w:rFonts w:ascii="Times New Roman" w:hAnsi="Times New Roman" w:cs="Times New Roman"/>
                <w:b/>
                <w:sz w:val="24"/>
                <w:szCs w:val="24"/>
              </w:rPr>
            </w:pPr>
            <w:r w:rsidRPr="000C68AF">
              <w:rPr>
                <w:rFonts w:ascii="Times New Roman" w:hAnsi="Times New Roman" w:cs="Times New Roman"/>
                <w:sz w:val="24"/>
                <w:szCs w:val="24"/>
              </w:rPr>
              <w:t>Narva-Jõesuu</w:t>
            </w:r>
          </w:p>
        </w:tc>
        <w:tc>
          <w:tcPr>
            <w:tcW w:w="1881" w:type="dxa"/>
            <w:shd w:val="clear" w:color="auto" w:fill="auto"/>
          </w:tcPr>
          <w:p w14:paraId="084FECE3" w14:textId="77777777" w:rsidR="008F7A9C" w:rsidRPr="000C68AF" w:rsidRDefault="008F7A9C" w:rsidP="000C68AF">
            <w:pPr>
              <w:jc w:val="both"/>
              <w:rPr>
                <w:rFonts w:ascii="Times New Roman" w:hAnsi="Times New Roman" w:cs="Times New Roman"/>
                <w:sz w:val="24"/>
                <w:szCs w:val="24"/>
              </w:rPr>
            </w:pPr>
          </w:p>
        </w:tc>
        <w:tc>
          <w:tcPr>
            <w:tcW w:w="2552" w:type="dxa"/>
            <w:shd w:val="clear" w:color="auto" w:fill="auto"/>
          </w:tcPr>
          <w:p w14:paraId="7D3F70B7"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1559" w:type="dxa"/>
            <w:shd w:val="clear" w:color="auto" w:fill="auto"/>
          </w:tcPr>
          <w:p w14:paraId="05D41BCA"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59° 27' 45,4"</w:t>
            </w:r>
          </w:p>
        </w:tc>
        <w:tc>
          <w:tcPr>
            <w:tcW w:w="1598" w:type="dxa"/>
            <w:shd w:val="clear" w:color="auto" w:fill="auto"/>
          </w:tcPr>
          <w:p w14:paraId="353AB8E0"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28° 02' 42,5"</w:t>
            </w:r>
          </w:p>
        </w:tc>
      </w:tr>
      <w:tr w:rsidR="008F7A9C" w:rsidRPr="000C68AF" w14:paraId="61305DE8" w14:textId="77777777" w:rsidTr="00B6755D">
        <w:trPr>
          <w:jc w:val="center"/>
        </w:trPr>
        <w:tc>
          <w:tcPr>
            <w:tcW w:w="1560" w:type="dxa"/>
            <w:shd w:val="clear" w:color="auto" w:fill="auto"/>
          </w:tcPr>
          <w:p w14:paraId="48AA2A7A" w14:textId="77777777" w:rsidR="008F7A9C" w:rsidRPr="000C68AF" w:rsidRDefault="008F7A9C" w:rsidP="000C68AF">
            <w:pPr>
              <w:snapToGrid w:val="0"/>
              <w:jc w:val="both"/>
              <w:rPr>
                <w:rFonts w:ascii="Times New Roman" w:hAnsi="Times New Roman" w:cs="Times New Roman"/>
                <w:b/>
                <w:sz w:val="24"/>
                <w:szCs w:val="24"/>
              </w:rPr>
            </w:pPr>
            <w:r w:rsidRPr="000C68AF">
              <w:rPr>
                <w:rFonts w:ascii="Times New Roman" w:hAnsi="Times New Roman" w:cs="Times New Roman"/>
                <w:sz w:val="24"/>
                <w:szCs w:val="24"/>
              </w:rPr>
              <w:t>Pärnu</w:t>
            </w:r>
          </w:p>
        </w:tc>
        <w:tc>
          <w:tcPr>
            <w:tcW w:w="1881" w:type="dxa"/>
            <w:shd w:val="clear" w:color="auto" w:fill="auto"/>
          </w:tcPr>
          <w:p w14:paraId="432C5A58"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1792BB83"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73304663"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58° 25' 11,0"</w:t>
            </w:r>
          </w:p>
        </w:tc>
        <w:tc>
          <w:tcPr>
            <w:tcW w:w="1598" w:type="dxa"/>
            <w:shd w:val="clear" w:color="auto" w:fill="auto"/>
          </w:tcPr>
          <w:p w14:paraId="1E092DD7"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24° 28' 11,0"</w:t>
            </w:r>
          </w:p>
        </w:tc>
      </w:tr>
      <w:tr w:rsidR="008F7A9C" w:rsidRPr="000C68AF" w14:paraId="1C9E52F0" w14:textId="77777777" w:rsidTr="00B6755D">
        <w:trPr>
          <w:jc w:val="center"/>
        </w:trPr>
        <w:tc>
          <w:tcPr>
            <w:tcW w:w="1560" w:type="dxa"/>
            <w:shd w:val="clear" w:color="auto" w:fill="auto"/>
          </w:tcPr>
          <w:p w14:paraId="178F6E17"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Ristna</w:t>
            </w:r>
          </w:p>
        </w:tc>
        <w:tc>
          <w:tcPr>
            <w:tcW w:w="1881" w:type="dxa"/>
            <w:shd w:val="clear" w:color="auto" w:fill="auto"/>
          </w:tcPr>
          <w:p w14:paraId="747F35E7"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4F43DF0B"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79D09A36"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58° 55' 15,0"</w:t>
            </w:r>
          </w:p>
        </w:tc>
        <w:tc>
          <w:tcPr>
            <w:tcW w:w="1598" w:type="dxa"/>
            <w:shd w:val="clear" w:color="auto" w:fill="auto"/>
          </w:tcPr>
          <w:p w14:paraId="52B8F510"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22° 03' 59,0"</w:t>
            </w:r>
          </w:p>
        </w:tc>
      </w:tr>
      <w:tr w:rsidR="008F7A9C" w:rsidRPr="000C68AF" w14:paraId="6E6E7783" w14:textId="77777777" w:rsidTr="00B6755D">
        <w:trPr>
          <w:jc w:val="center"/>
        </w:trPr>
        <w:tc>
          <w:tcPr>
            <w:tcW w:w="1560" w:type="dxa"/>
            <w:shd w:val="clear" w:color="auto" w:fill="auto"/>
          </w:tcPr>
          <w:p w14:paraId="00E078CA" w14:textId="77777777" w:rsidR="008F7A9C" w:rsidRPr="000C68AF" w:rsidRDefault="008F7A9C" w:rsidP="000C68AF">
            <w:pPr>
              <w:snapToGrid w:val="0"/>
              <w:jc w:val="both"/>
              <w:rPr>
                <w:rFonts w:ascii="Times New Roman" w:hAnsi="Times New Roman" w:cs="Times New Roman"/>
                <w:b/>
                <w:sz w:val="24"/>
                <w:szCs w:val="24"/>
              </w:rPr>
            </w:pPr>
            <w:r w:rsidRPr="000C68AF">
              <w:rPr>
                <w:rFonts w:ascii="Times New Roman" w:hAnsi="Times New Roman" w:cs="Times New Roman"/>
                <w:sz w:val="24"/>
                <w:szCs w:val="24"/>
              </w:rPr>
              <w:t>Sõrve</w:t>
            </w:r>
          </w:p>
        </w:tc>
        <w:tc>
          <w:tcPr>
            <w:tcW w:w="1881" w:type="dxa"/>
            <w:shd w:val="clear" w:color="auto" w:fill="auto"/>
          </w:tcPr>
          <w:p w14:paraId="3E868851"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4A286856"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0B37998A"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57° 54' 49,0"</w:t>
            </w:r>
          </w:p>
        </w:tc>
        <w:tc>
          <w:tcPr>
            <w:tcW w:w="1598" w:type="dxa"/>
            <w:shd w:val="clear" w:color="auto" w:fill="auto"/>
          </w:tcPr>
          <w:p w14:paraId="6F0A04FE"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22° 03' 29,0"</w:t>
            </w:r>
          </w:p>
        </w:tc>
      </w:tr>
      <w:tr w:rsidR="008F7A9C" w:rsidRPr="000C68AF" w14:paraId="360A9A9F" w14:textId="77777777" w:rsidTr="00B6755D">
        <w:trPr>
          <w:jc w:val="center"/>
        </w:trPr>
        <w:tc>
          <w:tcPr>
            <w:tcW w:w="1560" w:type="dxa"/>
            <w:shd w:val="clear" w:color="auto" w:fill="auto"/>
          </w:tcPr>
          <w:p w14:paraId="1EEBC485" w14:textId="77777777" w:rsidR="008F7A9C" w:rsidRPr="000C68AF" w:rsidRDefault="008F7A9C" w:rsidP="000C68AF">
            <w:pPr>
              <w:snapToGrid w:val="0"/>
              <w:jc w:val="both"/>
              <w:rPr>
                <w:rFonts w:ascii="Times New Roman" w:hAnsi="Times New Roman" w:cs="Times New Roman"/>
                <w:b/>
                <w:sz w:val="24"/>
                <w:szCs w:val="24"/>
              </w:rPr>
            </w:pPr>
            <w:r w:rsidRPr="000C68AF">
              <w:rPr>
                <w:rFonts w:ascii="Times New Roman" w:hAnsi="Times New Roman" w:cs="Times New Roman"/>
                <w:sz w:val="24"/>
                <w:szCs w:val="24"/>
              </w:rPr>
              <w:t>Tallinn</w:t>
            </w:r>
          </w:p>
        </w:tc>
        <w:tc>
          <w:tcPr>
            <w:tcW w:w="1881" w:type="dxa"/>
            <w:shd w:val="clear" w:color="auto" w:fill="auto"/>
          </w:tcPr>
          <w:p w14:paraId="55DED365"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6060A28E"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76490BC2"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59° 26' 50,8"</w:t>
            </w:r>
          </w:p>
        </w:tc>
        <w:tc>
          <w:tcPr>
            <w:tcW w:w="1598" w:type="dxa"/>
            <w:shd w:val="clear" w:color="auto" w:fill="auto"/>
          </w:tcPr>
          <w:p w14:paraId="6B54FA13"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24° 42' 53,2"</w:t>
            </w:r>
          </w:p>
        </w:tc>
      </w:tr>
      <w:tr w:rsidR="008F7A9C" w:rsidRPr="000C68AF" w14:paraId="097BCED0" w14:textId="77777777" w:rsidTr="00B6755D">
        <w:trPr>
          <w:jc w:val="center"/>
        </w:trPr>
        <w:tc>
          <w:tcPr>
            <w:tcW w:w="1560" w:type="dxa"/>
            <w:shd w:val="clear" w:color="auto" w:fill="auto"/>
          </w:tcPr>
          <w:p w14:paraId="4FDA9902"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Tõravere</w:t>
            </w:r>
          </w:p>
        </w:tc>
        <w:tc>
          <w:tcPr>
            <w:tcW w:w="1881" w:type="dxa"/>
            <w:shd w:val="clear" w:color="auto" w:fill="auto"/>
          </w:tcPr>
          <w:p w14:paraId="102CB400"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1E022869"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1559" w:type="dxa"/>
            <w:shd w:val="clear" w:color="auto" w:fill="auto"/>
          </w:tcPr>
          <w:p w14:paraId="53D517C3"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58° 15' 52,9"</w:t>
            </w:r>
          </w:p>
        </w:tc>
        <w:tc>
          <w:tcPr>
            <w:tcW w:w="1598" w:type="dxa"/>
            <w:shd w:val="clear" w:color="auto" w:fill="auto"/>
          </w:tcPr>
          <w:p w14:paraId="30FD88F4"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26° 27' 42,1"</w:t>
            </w:r>
          </w:p>
        </w:tc>
      </w:tr>
      <w:tr w:rsidR="008F7A9C" w:rsidRPr="000C68AF" w14:paraId="02DCBEB2" w14:textId="77777777" w:rsidTr="00B6755D">
        <w:trPr>
          <w:jc w:val="center"/>
        </w:trPr>
        <w:tc>
          <w:tcPr>
            <w:tcW w:w="1560" w:type="dxa"/>
            <w:shd w:val="clear" w:color="auto" w:fill="auto"/>
          </w:tcPr>
          <w:p w14:paraId="6DB9B0B1" w14:textId="77777777" w:rsidR="008F7A9C" w:rsidRPr="000C68AF" w:rsidRDefault="008F7A9C" w:rsidP="000C68AF">
            <w:pPr>
              <w:snapToGrid w:val="0"/>
              <w:jc w:val="both"/>
              <w:rPr>
                <w:rFonts w:ascii="Times New Roman" w:hAnsi="Times New Roman" w:cs="Times New Roman"/>
                <w:b/>
                <w:sz w:val="24"/>
                <w:szCs w:val="24"/>
              </w:rPr>
            </w:pPr>
            <w:r w:rsidRPr="000C68AF">
              <w:rPr>
                <w:rFonts w:ascii="Times New Roman" w:hAnsi="Times New Roman" w:cs="Times New Roman"/>
                <w:sz w:val="24"/>
                <w:szCs w:val="24"/>
              </w:rPr>
              <w:t>Türi</w:t>
            </w:r>
          </w:p>
        </w:tc>
        <w:tc>
          <w:tcPr>
            <w:tcW w:w="1881" w:type="dxa"/>
            <w:shd w:val="clear" w:color="auto" w:fill="auto"/>
          </w:tcPr>
          <w:p w14:paraId="07BC59CF"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5FCE1611"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0031690A"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58° 48' 31,0"</w:t>
            </w:r>
          </w:p>
        </w:tc>
        <w:tc>
          <w:tcPr>
            <w:tcW w:w="1598" w:type="dxa"/>
            <w:shd w:val="clear" w:color="auto" w:fill="auto"/>
          </w:tcPr>
          <w:p w14:paraId="02975677"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25° 24' 33,0"</w:t>
            </w:r>
          </w:p>
        </w:tc>
      </w:tr>
      <w:tr w:rsidR="008F7A9C" w:rsidRPr="000C68AF" w14:paraId="2B23419B" w14:textId="77777777" w:rsidTr="00B6755D">
        <w:trPr>
          <w:jc w:val="center"/>
        </w:trPr>
        <w:tc>
          <w:tcPr>
            <w:tcW w:w="1560" w:type="dxa"/>
            <w:shd w:val="clear" w:color="auto" w:fill="auto"/>
          </w:tcPr>
          <w:p w14:paraId="698C5BA3" w14:textId="77777777" w:rsidR="008F7A9C" w:rsidRPr="000C68AF" w:rsidRDefault="008F7A9C" w:rsidP="000C68AF">
            <w:pPr>
              <w:snapToGrid w:val="0"/>
              <w:jc w:val="both"/>
              <w:rPr>
                <w:rFonts w:ascii="Times New Roman" w:hAnsi="Times New Roman" w:cs="Times New Roman"/>
                <w:b/>
                <w:sz w:val="24"/>
                <w:szCs w:val="24"/>
              </w:rPr>
            </w:pPr>
            <w:r w:rsidRPr="000C68AF">
              <w:rPr>
                <w:rFonts w:ascii="Times New Roman" w:hAnsi="Times New Roman" w:cs="Times New Roman"/>
                <w:sz w:val="24"/>
                <w:szCs w:val="24"/>
              </w:rPr>
              <w:t>Valga</w:t>
            </w:r>
          </w:p>
        </w:tc>
        <w:tc>
          <w:tcPr>
            <w:tcW w:w="1881" w:type="dxa"/>
            <w:shd w:val="clear" w:color="auto" w:fill="auto"/>
          </w:tcPr>
          <w:p w14:paraId="48A463E1"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659880DC"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269454C3"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57° 47' 24,0"</w:t>
            </w:r>
          </w:p>
        </w:tc>
        <w:tc>
          <w:tcPr>
            <w:tcW w:w="1598" w:type="dxa"/>
            <w:shd w:val="clear" w:color="auto" w:fill="auto"/>
          </w:tcPr>
          <w:p w14:paraId="23847257"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26° 02' 16,0"</w:t>
            </w:r>
          </w:p>
        </w:tc>
      </w:tr>
      <w:tr w:rsidR="008F7A9C" w:rsidRPr="000C68AF" w14:paraId="6D0E9C68" w14:textId="77777777" w:rsidTr="00B6755D">
        <w:trPr>
          <w:jc w:val="center"/>
        </w:trPr>
        <w:tc>
          <w:tcPr>
            <w:tcW w:w="1560" w:type="dxa"/>
            <w:shd w:val="clear" w:color="auto" w:fill="auto"/>
          </w:tcPr>
          <w:p w14:paraId="0298B486"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Viljandi</w:t>
            </w:r>
          </w:p>
        </w:tc>
        <w:tc>
          <w:tcPr>
            <w:tcW w:w="1881" w:type="dxa"/>
            <w:shd w:val="clear" w:color="auto" w:fill="auto"/>
          </w:tcPr>
          <w:p w14:paraId="37522AA8"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663B4ECA"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0C4A9179"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58° 22' 40,0"</w:t>
            </w:r>
          </w:p>
        </w:tc>
        <w:tc>
          <w:tcPr>
            <w:tcW w:w="1598" w:type="dxa"/>
            <w:shd w:val="clear" w:color="auto" w:fill="auto"/>
          </w:tcPr>
          <w:p w14:paraId="23BB8CA0"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25° 36' 01,0"</w:t>
            </w:r>
          </w:p>
        </w:tc>
      </w:tr>
      <w:tr w:rsidR="008F7A9C" w:rsidRPr="000C68AF" w14:paraId="0B06D66D" w14:textId="77777777" w:rsidTr="00B6755D">
        <w:trPr>
          <w:jc w:val="center"/>
        </w:trPr>
        <w:tc>
          <w:tcPr>
            <w:tcW w:w="1560" w:type="dxa"/>
            <w:shd w:val="clear" w:color="auto" w:fill="auto"/>
          </w:tcPr>
          <w:p w14:paraId="64932A28" w14:textId="77777777" w:rsidR="008F7A9C" w:rsidRPr="000C68AF" w:rsidRDefault="008F7A9C" w:rsidP="000C68AF">
            <w:pPr>
              <w:snapToGrid w:val="0"/>
              <w:jc w:val="both"/>
              <w:rPr>
                <w:rFonts w:ascii="Times New Roman" w:hAnsi="Times New Roman" w:cs="Times New Roman"/>
                <w:b/>
                <w:sz w:val="24"/>
                <w:szCs w:val="24"/>
              </w:rPr>
            </w:pPr>
            <w:r w:rsidRPr="000C68AF">
              <w:rPr>
                <w:rFonts w:ascii="Times New Roman" w:hAnsi="Times New Roman" w:cs="Times New Roman"/>
                <w:sz w:val="24"/>
                <w:szCs w:val="24"/>
              </w:rPr>
              <w:t>Võru</w:t>
            </w:r>
          </w:p>
        </w:tc>
        <w:tc>
          <w:tcPr>
            <w:tcW w:w="1881" w:type="dxa"/>
            <w:shd w:val="clear" w:color="auto" w:fill="auto"/>
          </w:tcPr>
          <w:p w14:paraId="7CC51B6A"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30B9BE60"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60C92EEE"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57° 50' 46,0"</w:t>
            </w:r>
          </w:p>
        </w:tc>
        <w:tc>
          <w:tcPr>
            <w:tcW w:w="1598" w:type="dxa"/>
            <w:shd w:val="clear" w:color="auto" w:fill="auto"/>
          </w:tcPr>
          <w:p w14:paraId="211A5A4C"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27° 01' 10,0"</w:t>
            </w:r>
          </w:p>
        </w:tc>
      </w:tr>
      <w:tr w:rsidR="008F7A9C" w:rsidRPr="000C68AF" w14:paraId="57BA26E3" w14:textId="77777777" w:rsidTr="004663D3">
        <w:trPr>
          <w:trHeight w:val="304"/>
          <w:jc w:val="center"/>
        </w:trPr>
        <w:tc>
          <w:tcPr>
            <w:tcW w:w="1560" w:type="dxa"/>
            <w:shd w:val="clear" w:color="auto" w:fill="auto"/>
          </w:tcPr>
          <w:p w14:paraId="205CCBA5" w14:textId="77777777" w:rsidR="008F7A9C" w:rsidRPr="000C68AF" w:rsidRDefault="008F7A9C" w:rsidP="000C68AF">
            <w:pPr>
              <w:snapToGrid w:val="0"/>
              <w:jc w:val="both"/>
              <w:rPr>
                <w:rFonts w:ascii="Times New Roman" w:hAnsi="Times New Roman" w:cs="Times New Roman"/>
                <w:sz w:val="24"/>
                <w:szCs w:val="24"/>
              </w:rPr>
            </w:pPr>
            <w:r w:rsidRPr="000C68AF">
              <w:rPr>
                <w:rFonts w:ascii="Times New Roman" w:hAnsi="Times New Roman" w:cs="Times New Roman"/>
                <w:sz w:val="24"/>
                <w:szCs w:val="24"/>
              </w:rPr>
              <w:t>Väike-Maarja</w:t>
            </w:r>
          </w:p>
        </w:tc>
        <w:tc>
          <w:tcPr>
            <w:tcW w:w="1881" w:type="dxa"/>
            <w:shd w:val="clear" w:color="auto" w:fill="auto"/>
          </w:tcPr>
          <w:p w14:paraId="22FD4DB0" w14:textId="77777777" w:rsidR="008F7A9C" w:rsidRPr="000C68AF" w:rsidRDefault="008F7A9C" w:rsidP="000C68AF">
            <w:pPr>
              <w:jc w:val="both"/>
              <w:rPr>
                <w:rFonts w:ascii="Times New Roman" w:hAnsi="Times New Roman" w:cs="Times New Roman"/>
                <w:sz w:val="24"/>
                <w:szCs w:val="24"/>
              </w:rPr>
            </w:pPr>
            <w:r w:rsidRPr="000C68AF">
              <w:rPr>
                <w:rFonts w:ascii="Times New Roman" w:hAnsi="Times New Roman" w:cs="Times New Roman"/>
                <w:sz w:val="24"/>
                <w:szCs w:val="24"/>
              </w:rPr>
              <w:t>X</w:t>
            </w:r>
          </w:p>
        </w:tc>
        <w:tc>
          <w:tcPr>
            <w:tcW w:w="2552" w:type="dxa"/>
            <w:shd w:val="clear" w:color="auto" w:fill="auto"/>
          </w:tcPr>
          <w:p w14:paraId="6A9A1D1F" w14:textId="77777777" w:rsidR="008F7A9C" w:rsidRPr="000C68AF" w:rsidRDefault="008F7A9C" w:rsidP="000C68AF">
            <w:pPr>
              <w:snapToGrid w:val="0"/>
              <w:jc w:val="both"/>
              <w:rPr>
                <w:rFonts w:ascii="Times New Roman" w:hAnsi="Times New Roman" w:cs="Times New Roman"/>
                <w:sz w:val="24"/>
                <w:szCs w:val="24"/>
              </w:rPr>
            </w:pPr>
          </w:p>
        </w:tc>
        <w:tc>
          <w:tcPr>
            <w:tcW w:w="1559" w:type="dxa"/>
            <w:shd w:val="clear" w:color="auto" w:fill="auto"/>
          </w:tcPr>
          <w:p w14:paraId="355C1357"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59° 08' 29,0"</w:t>
            </w:r>
          </w:p>
        </w:tc>
        <w:tc>
          <w:tcPr>
            <w:tcW w:w="1598" w:type="dxa"/>
            <w:shd w:val="clear" w:color="auto" w:fill="auto"/>
          </w:tcPr>
          <w:p w14:paraId="285ECBB8" w14:textId="77777777" w:rsidR="008F7A9C" w:rsidRPr="000C68AF" w:rsidRDefault="008F7A9C" w:rsidP="000C68AF">
            <w:pPr>
              <w:shd w:val="clear" w:color="auto" w:fill="FFFFFF"/>
              <w:snapToGrid w:val="0"/>
              <w:jc w:val="both"/>
              <w:rPr>
                <w:rFonts w:ascii="Times New Roman" w:hAnsi="Times New Roman" w:cs="Times New Roman"/>
                <w:sz w:val="24"/>
                <w:szCs w:val="24"/>
              </w:rPr>
            </w:pPr>
            <w:r w:rsidRPr="000C68AF">
              <w:rPr>
                <w:rFonts w:ascii="Times New Roman" w:hAnsi="Times New Roman" w:cs="Times New Roman"/>
                <w:sz w:val="24"/>
                <w:szCs w:val="24"/>
              </w:rPr>
              <w:t>26° 13' 51,0"</w:t>
            </w:r>
          </w:p>
        </w:tc>
      </w:tr>
    </w:tbl>
    <w:p w14:paraId="5FEF7B7B" w14:textId="77777777" w:rsidR="0077782D" w:rsidRPr="000C68AF" w:rsidRDefault="0077782D" w:rsidP="000C68AF">
      <w:pPr>
        <w:jc w:val="both"/>
        <w:rPr>
          <w:rFonts w:ascii="Times New Roman" w:hAnsi="Times New Roman" w:cs="Times New Roman"/>
          <w:b/>
          <w:sz w:val="24"/>
          <w:szCs w:val="24"/>
        </w:rPr>
      </w:pPr>
    </w:p>
    <w:p w14:paraId="40F67F8E" w14:textId="1428A885" w:rsidR="0016508C" w:rsidRPr="007703B3" w:rsidRDefault="00380910" w:rsidP="007703B3">
      <w:pPr>
        <w:pStyle w:val="Pealkiri2"/>
      </w:pPr>
      <w:bookmarkStart w:id="7" w:name="_Toc535315063"/>
      <w:r w:rsidRPr="007703B3">
        <w:t xml:space="preserve">3.2. </w:t>
      </w:r>
      <w:r w:rsidR="00160CF7" w:rsidRPr="007703B3">
        <w:t>Pinnave</w:t>
      </w:r>
      <w:r w:rsidR="00857B0E" w:rsidRPr="007703B3">
        <w:t xml:space="preserve">e </w:t>
      </w:r>
      <w:r w:rsidR="00160CF7" w:rsidRPr="007703B3">
        <w:t>kiirgus</w:t>
      </w:r>
      <w:r w:rsidR="00857B0E" w:rsidRPr="007703B3">
        <w:t>seire</w:t>
      </w:r>
      <w:bookmarkEnd w:id="7"/>
    </w:p>
    <w:p w14:paraId="1AAD42A6" w14:textId="20D96C86" w:rsidR="00B3466B" w:rsidRPr="000C68AF" w:rsidRDefault="00B3466B" w:rsidP="000C68AF">
      <w:pPr>
        <w:pStyle w:val="Vahedeta"/>
        <w:jc w:val="both"/>
        <w:rPr>
          <w:rFonts w:ascii="Times New Roman" w:eastAsia="Times New Roman" w:hAnsi="Times New Roman" w:cs="Times New Roman"/>
          <w:spacing w:val="-3"/>
          <w:sz w:val="24"/>
          <w:szCs w:val="24"/>
          <w:lang w:bidi="en-US"/>
        </w:rPr>
      </w:pPr>
      <w:r w:rsidRPr="000C68AF">
        <w:rPr>
          <w:rFonts w:ascii="Times New Roman" w:hAnsi="Times New Roman" w:cs="Times New Roman"/>
          <w:sz w:val="24"/>
          <w:szCs w:val="24"/>
        </w:rPr>
        <w:t xml:space="preserve">Pinnavee kiirgusseires jälgitakse </w:t>
      </w:r>
      <w:r w:rsidR="00CE36DE" w:rsidRPr="000C68AF">
        <w:rPr>
          <w:rFonts w:ascii="Times New Roman" w:hAnsi="Times New Roman" w:cs="Times New Roman"/>
          <w:sz w:val="24"/>
          <w:szCs w:val="24"/>
        </w:rPr>
        <w:t>Narva</w:t>
      </w:r>
      <w:r w:rsidRPr="000C68AF">
        <w:rPr>
          <w:rFonts w:ascii="Times New Roman" w:hAnsi="Times New Roman" w:cs="Times New Roman"/>
          <w:sz w:val="24"/>
          <w:szCs w:val="24"/>
        </w:rPr>
        <w:t xml:space="preserve"> </w:t>
      </w:r>
      <w:r w:rsidR="00CE36DE" w:rsidRPr="000C68AF">
        <w:rPr>
          <w:rFonts w:ascii="Times New Roman" w:hAnsi="Times New Roman" w:cs="Times New Roman"/>
          <w:sz w:val="24"/>
          <w:szCs w:val="24"/>
        </w:rPr>
        <w:t>lahte suubuva Narva jõe ja Pärnu</w:t>
      </w:r>
      <w:r w:rsidRPr="000C68AF">
        <w:rPr>
          <w:rFonts w:ascii="Times New Roman" w:hAnsi="Times New Roman" w:cs="Times New Roman"/>
          <w:sz w:val="24"/>
          <w:szCs w:val="24"/>
        </w:rPr>
        <w:t xml:space="preserve"> lahte suubuva Pärnu jõe radionukliidide sisaldust. </w:t>
      </w:r>
      <w:r w:rsidRPr="000C68AF">
        <w:rPr>
          <w:rFonts w:ascii="Times New Roman" w:eastAsia="Times New Roman" w:hAnsi="Times New Roman" w:cs="Times New Roman"/>
          <w:spacing w:val="-3"/>
          <w:sz w:val="24"/>
          <w:szCs w:val="24"/>
          <w:lang w:bidi="en-US"/>
        </w:rPr>
        <w:t xml:space="preserve">Neist esimese vesi iseloomustab väga ulatuslikku valgala, kuhu jäävad ka Eesti ja Loode-Venemaa Tšernobõli tuumakatastroofi käigus saastunud alad. Pärnu jõe valgalal on deponeerunud põhiliselt globaalsest atmosfäärisaastumisest pärinevad radioisotoobid. </w:t>
      </w:r>
    </w:p>
    <w:p w14:paraId="03E2A3AA" w14:textId="77777777" w:rsidR="00B3466B" w:rsidRPr="000C68AF" w:rsidRDefault="00B3466B" w:rsidP="000C68AF">
      <w:pPr>
        <w:pStyle w:val="Vahedeta"/>
        <w:jc w:val="both"/>
        <w:rPr>
          <w:rFonts w:ascii="Times New Roman" w:eastAsia="Times New Roman" w:hAnsi="Times New Roman" w:cs="Times New Roman"/>
          <w:spacing w:val="-3"/>
          <w:sz w:val="24"/>
          <w:szCs w:val="24"/>
          <w:lang w:bidi="en-US"/>
        </w:rPr>
      </w:pPr>
    </w:p>
    <w:p w14:paraId="28AD5D91" w14:textId="25056B46" w:rsidR="00B3466B" w:rsidRPr="000C68AF" w:rsidRDefault="00B3466B" w:rsidP="000C68AF">
      <w:pPr>
        <w:pStyle w:val="Vahedeta"/>
        <w:jc w:val="both"/>
        <w:rPr>
          <w:rFonts w:ascii="Times New Roman" w:hAnsi="Times New Roman" w:cs="Times New Roman"/>
          <w:sz w:val="24"/>
          <w:szCs w:val="24"/>
        </w:rPr>
      </w:pPr>
      <w:r w:rsidRPr="000C68AF">
        <w:rPr>
          <w:rFonts w:ascii="Times New Roman" w:eastAsia="Times New Roman" w:hAnsi="Times New Roman" w:cs="Times New Roman"/>
          <w:spacing w:val="-3"/>
          <w:sz w:val="24"/>
          <w:szCs w:val="24"/>
          <w:lang w:bidi="en-US"/>
        </w:rPr>
        <w:lastRenderedPageBreak/>
        <w:t>Seirejaamad jõgedel on valitud selliselt, et proovides oleks välistatud merevee mõju. Pärnu jõe proovid kogut</w:t>
      </w:r>
      <w:r w:rsidR="00AB03CC">
        <w:rPr>
          <w:rFonts w:ascii="Times New Roman" w:eastAsia="Times New Roman" w:hAnsi="Times New Roman" w:cs="Times New Roman"/>
          <w:spacing w:val="-3"/>
          <w:sz w:val="24"/>
          <w:szCs w:val="24"/>
          <w:lang w:bidi="en-US"/>
        </w:rPr>
        <w:t>akse Sindi maanteesilla vahetus</w:t>
      </w:r>
      <w:r w:rsidRPr="000C68AF">
        <w:rPr>
          <w:rFonts w:ascii="Times New Roman" w:eastAsia="Times New Roman" w:hAnsi="Times New Roman" w:cs="Times New Roman"/>
          <w:spacing w:val="-3"/>
          <w:sz w:val="24"/>
          <w:szCs w:val="24"/>
          <w:lang w:bidi="en-US"/>
        </w:rPr>
        <w:t xml:space="preserve"> lähedusest. Narva jõest võetakse need ligikaudu 7 km kauguselt jõe suudmest ülesvoolu Narva ja Narv</w:t>
      </w:r>
      <w:r w:rsidR="00FD3333" w:rsidRPr="000C68AF">
        <w:rPr>
          <w:rFonts w:ascii="Times New Roman" w:eastAsia="Times New Roman" w:hAnsi="Times New Roman" w:cs="Times New Roman"/>
          <w:spacing w:val="-3"/>
          <w:sz w:val="24"/>
          <w:szCs w:val="24"/>
          <w:lang w:bidi="en-US"/>
        </w:rPr>
        <w:t>a-Jõesuu vaheliselt alalt</w:t>
      </w:r>
      <w:r w:rsidRPr="000C68AF">
        <w:rPr>
          <w:rFonts w:ascii="Times New Roman" w:eastAsia="Times New Roman" w:hAnsi="Times New Roman" w:cs="Times New Roman"/>
          <w:spacing w:val="-3"/>
          <w:sz w:val="24"/>
          <w:szCs w:val="24"/>
          <w:lang w:bidi="en-US"/>
        </w:rPr>
        <w:t>. Veepr</w:t>
      </w:r>
      <w:r w:rsidR="008D27A9" w:rsidRPr="000C68AF">
        <w:rPr>
          <w:rFonts w:ascii="Times New Roman" w:eastAsia="Times New Roman" w:hAnsi="Times New Roman" w:cs="Times New Roman"/>
          <w:spacing w:val="-3"/>
          <w:sz w:val="24"/>
          <w:szCs w:val="24"/>
          <w:lang w:bidi="en-US"/>
        </w:rPr>
        <w:t xml:space="preserve">oovid </w:t>
      </w:r>
      <w:r w:rsidRPr="000C68AF">
        <w:rPr>
          <w:rFonts w:ascii="Times New Roman" w:eastAsia="Times New Roman" w:hAnsi="Times New Roman" w:cs="Times New Roman"/>
          <w:spacing w:val="-3"/>
          <w:sz w:val="24"/>
          <w:szCs w:val="24"/>
          <w:lang w:bidi="en-US"/>
        </w:rPr>
        <w:t>kogutakse jõgedest kord kvartalis</w:t>
      </w:r>
      <w:r w:rsidR="00844CD1" w:rsidRPr="000C68AF">
        <w:rPr>
          <w:rFonts w:ascii="Times New Roman" w:eastAsia="Times New Roman" w:hAnsi="Times New Roman" w:cs="Times New Roman"/>
          <w:spacing w:val="-3"/>
          <w:sz w:val="24"/>
          <w:szCs w:val="24"/>
          <w:lang w:bidi="en-US"/>
        </w:rPr>
        <w:t xml:space="preserve"> ning määratakse </w:t>
      </w:r>
      <w:r w:rsidR="00844CD1" w:rsidRPr="000C68AF">
        <w:rPr>
          <w:rFonts w:ascii="Times New Roman" w:hAnsi="Times New Roman" w:cs="Times New Roman"/>
          <w:spacing w:val="-3"/>
          <w:sz w:val="24"/>
          <w:szCs w:val="24"/>
          <w:vertAlign w:val="superscript"/>
          <w:lang w:bidi="en-US"/>
        </w:rPr>
        <w:t>137</w:t>
      </w:r>
      <w:r w:rsidR="00844CD1" w:rsidRPr="000C68AF">
        <w:rPr>
          <w:rFonts w:ascii="Times New Roman" w:hAnsi="Times New Roman" w:cs="Times New Roman"/>
          <w:spacing w:val="-3"/>
          <w:sz w:val="24"/>
          <w:szCs w:val="24"/>
          <w:lang w:bidi="en-US"/>
        </w:rPr>
        <w:t>Cs</w:t>
      </w:r>
      <w:r w:rsidR="00844CD1" w:rsidRPr="000C68AF">
        <w:rPr>
          <w:rFonts w:ascii="Times New Roman" w:eastAsia="Times New Roman" w:hAnsi="Times New Roman" w:cs="Times New Roman"/>
          <w:spacing w:val="-3"/>
          <w:sz w:val="24"/>
          <w:szCs w:val="24"/>
          <w:lang w:bidi="en-US"/>
        </w:rPr>
        <w:t xml:space="preserve"> aktii</w:t>
      </w:r>
      <w:r w:rsidR="00E055DD" w:rsidRPr="000C68AF">
        <w:rPr>
          <w:rFonts w:ascii="Times New Roman" w:eastAsia="Times New Roman" w:hAnsi="Times New Roman" w:cs="Times New Roman"/>
          <w:spacing w:val="-3"/>
          <w:sz w:val="24"/>
          <w:szCs w:val="24"/>
          <w:lang w:bidi="en-US"/>
        </w:rPr>
        <w:t>vsuskontsentratsioon (vt Tabel 2</w:t>
      </w:r>
      <w:r w:rsidR="00844CD1" w:rsidRPr="000C68AF">
        <w:rPr>
          <w:rFonts w:ascii="Times New Roman" w:eastAsia="Times New Roman" w:hAnsi="Times New Roman" w:cs="Times New Roman"/>
          <w:spacing w:val="-3"/>
          <w:sz w:val="24"/>
          <w:szCs w:val="24"/>
          <w:lang w:bidi="en-US"/>
        </w:rPr>
        <w:t>)</w:t>
      </w:r>
      <w:r w:rsidRPr="000C68AF">
        <w:rPr>
          <w:rFonts w:ascii="Times New Roman" w:eastAsia="Times New Roman" w:hAnsi="Times New Roman" w:cs="Times New Roman"/>
          <w:spacing w:val="-3"/>
          <w:sz w:val="24"/>
          <w:szCs w:val="24"/>
          <w:lang w:bidi="en-US"/>
        </w:rPr>
        <w:t>.</w:t>
      </w:r>
    </w:p>
    <w:p w14:paraId="1DEB4EFB" w14:textId="77777777" w:rsidR="00B3466B" w:rsidRPr="000C68AF" w:rsidRDefault="00B3466B" w:rsidP="000C68AF">
      <w:pPr>
        <w:pStyle w:val="Vahedeta"/>
        <w:jc w:val="both"/>
        <w:rPr>
          <w:rFonts w:ascii="Times New Roman" w:hAnsi="Times New Roman" w:cs="Times New Roman"/>
          <w:sz w:val="24"/>
          <w:szCs w:val="24"/>
        </w:rPr>
      </w:pPr>
    </w:p>
    <w:p w14:paraId="40B33D7E" w14:textId="068BCDED" w:rsidR="00573327" w:rsidRPr="000C68AF" w:rsidRDefault="00B3466B" w:rsidP="000C68AF">
      <w:pPr>
        <w:pStyle w:val="Vahedeta"/>
        <w:jc w:val="both"/>
        <w:rPr>
          <w:rFonts w:ascii="Times New Roman" w:eastAsia="Times New Roman" w:hAnsi="Times New Roman" w:cs="Times New Roman"/>
          <w:spacing w:val="-3"/>
          <w:sz w:val="24"/>
          <w:szCs w:val="24"/>
          <w:lang w:bidi="en-US"/>
        </w:rPr>
      </w:pPr>
      <w:r w:rsidRPr="000C68AF">
        <w:rPr>
          <w:rFonts w:ascii="Times New Roman" w:eastAsia="Times New Roman" w:hAnsi="Times New Roman" w:cs="Times New Roman"/>
          <w:spacing w:val="-3"/>
          <w:sz w:val="24"/>
          <w:szCs w:val="24"/>
          <w:lang w:bidi="en-US"/>
        </w:rPr>
        <w:t>Jõgede radioaktiivsuse jälgimine võimaldab hinnata maismaalt merre kantavate radioaktiivsete ainete koguhulka. Peamist h</w:t>
      </w:r>
      <w:r w:rsidR="003E7DE3" w:rsidRPr="000C68AF">
        <w:rPr>
          <w:rFonts w:ascii="Times New Roman" w:eastAsia="Times New Roman" w:hAnsi="Times New Roman" w:cs="Times New Roman"/>
          <w:spacing w:val="-3"/>
          <w:sz w:val="24"/>
          <w:szCs w:val="24"/>
          <w:lang w:bidi="en-US"/>
        </w:rPr>
        <w:t>uvi pakuvad tehislikud radionukliidid</w:t>
      </w:r>
      <w:r w:rsidRPr="000C68AF">
        <w:rPr>
          <w:rFonts w:ascii="Times New Roman" w:eastAsia="Times New Roman" w:hAnsi="Times New Roman" w:cs="Times New Roman"/>
          <w:spacing w:val="-3"/>
          <w:sz w:val="24"/>
          <w:szCs w:val="24"/>
          <w:lang w:bidi="en-US"/>
        </w:rPr>
        <w:t>, mille merekeskkonda koormav koguaktiivsus sõltub jõgede valgalade radioaktiivse saastumise tasemest ja</w:t>
      </w:r>
      <w:r w:rsidR="003E7DE3" w:rsidRPr="000C68AF">
        <w:rPr>
          <w:rFonts w:ascii="Times New Roman" w:eastAsia="Times New Roman" w:hAnsi="Times New Roman" w:cs="Times New Roman"/>
          <w:spacing w:val="-3"/>
          <w:sz w:val="24"/>
          <w:szCs w:val="24"/>
          <w:lang w:bidi="en-US"/>
        </w:rPr>
        <w:t xml:space="preserve"> merre kantav</w:t>
      </w:r>
      <w:r w:rsidR="00844CD1" w:rsidRPr="000C68AF">
        <w:rPr>
          <w:rFonts w:ascii="Times New Roman" w:eastAsia="Times New Roman" w:hAnsi="Times New Roman" w:cs="Times New Roman"/>
          <w:spacing w:val="-3"/>
          <w:sz w:val="24"/>
          <w:szCs w:val="24"/>
          <w:lang w:bidi="en-US"/>
        </w:rPr>
        <w:t>ast veehulgast.</w:t>
      </w:r>
    </w:p>
    <w:p w14:paraId="708838D7" w14:textId="77777777" w:rsidR="00E70875" w:rsidRPr="000C68AF" w:rsidRDefault="00E70875" w:rsidP="000C68AF">
      <w:pPr>
        <w:pStyle w:val="Vahedeta"/>
        <w:jc w:val="both"/>
        <w:rPr>
          <w:rFonts w:ascii="Times New Roman" w:eastAsia="Times New Roman" w:hAnsi="Times New Roman" w:cs="Times New Roman"/>
          <w:spacing w:val="-3"/>
          <w:sz w:val="24"/>
          <w:szCs w:val="24"/>
          <w:lang w:bidi="en-US"/>
        </w:rPr>
      </w:pPr>
    </w:p>
    <w:p w14:paraId="5EA7DDFC" w14:textId="5F040E99" w:rsidR="0016508C" w:rsidRPr="00624971" w:rsidRDefault="0016508C" w:rsidP="00624971">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Pidev pinnavee seire võimaldab hinnata pinnavee </w:t>
      </w:r>
      <w:r w:rsidR="00B61E82" w:rsidRPr="000C68AF">
        <w:rPr>
          <w:rFonts w:ascii="Times New Roman" w:hAnsi="Times New Roman" w:cs="Times New Roman"/>
          <w:sz w:val="24"/>
          <w:szCs w:val="24"/>
        </w:rPr>
        <w:t>radioaktiivsuse taset ning annab</w:t>
      </w:r>
      <w:r w:rsidRPr="000C68AF">
        <w:rPr>
          <w:rFonts w:ascii="Times New Roman" w:hAnsi="Times New Roman" w:cs="Times New Roman"/>
          <w:sz w:val="24"/>
          <w:szCs w:val="24"/>
        </w:rPr>
        <w:t xml:space="preserve"> informatsiooni, kuidas radionukliidid käituvad veekeskkonnas. Kahe erineva jõe uurimine näitab, kas radionukliidide sadenemisel pinnavette esineb piirkon</w:t>
      </w:r>
      <w:r w:rsidR="00B806F7" w:rsidRPr="000C68AF">
        <w:rPr>
          <w:rFonts w:ascii="Times New Roman" w:hAnsi="Times New Roman" w:cs="Times New Roman"/>
          <w:sz w:val="24"/>
          <w:szCs w:val="24"/>
        </w:rPr>
        <w:t>dlikke erinevusi</w:t>
      </w:r>
      <w:r w:rsidR="00624971">
        <w:rPr>
          <w:rFonts w:ascii="Times New Roman" w:hAnsi="Times New Roman" w:cs="Times New Roman"/>
          <w:sz w:val="24"/>
          <w:szCs w:val="24"/>
        </w:rPr>
        <w:t>.</w:t>
      </w:r>
    </w:p>
    <w:p w14:paraId="490F6610" w14:textId="77777777" w:rsidR="001B572A" w:rsidRDefault="001B572A" w:rsidP="001B572A">
      <w:pPr>
        <w:rPr>
          <w:rFonts w:ascii="Times New Roman" w:hAnsi="Times New Roman" w:cs="Times New Roman"/>
        </w:rPr>
      </w:pPr>
    </w:p>
    <w:p w14:paraId="5C242863" w14:textId="0F8DE813" w:rsidR="00573327" w:rsidRPr="00680950" w:rsidRDefault="00A40846" w:rsidP="001B572A">
      <w:pPr>
        <w:spacing w:after="120"/>
        <w:rPr>
          <w:rFonts w:ascii="Times New Roman" w:hAnsi="Times New Roman" w:cs="Times New Roman"/>
          <w:sz w:val="24"/>
          <w:szCs w:val="24"/>
        </w:rPr>
      </w:pPr>
      <w:r w:rsidRPr="00680950">
        <w:rPr>
          <w:rFonts w:ascii="Times New Roman" w:hAnsi="Times New Roman" w:cs="Times New Roman"/>
          <w:sz w:val="24"/>
          <w:szCs w:val="24"/>
        </w:rPr>
        <w:t>Tabel</w:t>
      </w:r>
      <w:r w:rsidR="008F114B" w:rsidRPr="00680950">
        <w:rPr>
          <w:rFonts w:ascii="Times New Roman" w:hAnsi="Times New Roman" w:cs="Times New Roman"/>
          <w:sz w:val="24"/>
          <w:szCs w:val="24"/>
        </w:rPr>
        <w:t xml:space="preserve"> 2</w:t>
      </w:r>
      <w:r w:rsidRPr="00680950">
        <w:rPr>
          <w:rFonts w:ascii="Times New Roman" w:hAnsi="Times New Roman" w:cs="Times New Roman"/>
          <w:sz w:val="24"/>
          <w:szCs w:val="24"/>
        </w:rPr>
        <w:t xml:space="preserve">. </w:t>
      </w:r>
      <w:r w:rsidR="006A7574" w:rsidRPr="00680950">
        <w:rPr>
          <w:rFonts w:ascii="Times New Roman" w:hAnsi="Times New Roman" w:cs="Times New Roman"/>
          <w:sz w:val="24"/>
          <w:szCs w:val="24"/>
        </w:rPr>
        <w:t>Pinna</w:t>
      </w:r>
      <w:r w:rsidR="00573327" w:rsidRPr="00680950">
        <w:rPr>
          <w:rFonts w:ascii="Times New Roman" w:hAnsi="Times New Roman" w:cs="Times New Roman"/>
          <w:sz w:val="24"/>
          <w:szCs w:val="24"/>
        </w:rPr>
        <w:t>vee kiirgusseire</w:t>
      </w:r>
      <w:r w:rsidR="004F32E5" w:rsidRPr="00680950">
        <w:rPr>
          <w:rFonts w:ascii="Times New Roman" w:hAnsi="Times New Roman" w:cs="Times New Roman"/>
          <w:sz w:val="24"/>
          <w:szCs w:val="24"/>
        </w:rPr>
        <w:t>.</w:t>
      </w:r>
    </w:p>
    <w:tbl>
      <w:tblPr>
        <w:tblW w:w="9085" w:type="dxa"/>
        <w:tblInd w:w="-18" w:type="dxa"/>
        <w:tblLayout w:type="fixed"/>
        <w:tblCellMar>
          <w:left w:w="10" w:type="dxa"/>
          <w:right w:w="10" w:type="dxa"/>
        </w:tblCellMar>
        <w:tblLook w:val="04A0" w:firstRow="1" w:lastRow="0" w:firstColumn="1" w:lastColumn="0" w:noHBand="0" w:noVBand="1"/>
      </w:tblPr>
      <w:tblGrid>
        <w:gridCol w:w="1289"/>
        <w:gridCol w:w="1134"/>
        <w:gridCol w:w="1134"/>
        <w:gridCol w:w="1985"/>
        <w:gridCol w:w="1842"/>
        <w:gridCol w:w="1701"/>
      </w:tblGrid>
      <w:tr w:rsidR="00D778A6" w:rsidRPr="000C68AF" w14:paraId="46A3C894" w14:textId="1502A181" w:rsidTr="00AE6746">
        <w:trPr>
          <w:cantSplit/>
          <w:trHeight w:val="351"/>
        </w:trPr>
        <w:tc>
          <w:tcPr>
            <w:tcW w:w="12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2E36FA" w14:textId="77777777" w:rsidR="00573327" w:rsidRPr="000C68AF" w:rsidRDefault="00573327" w:rsidP="000C68AF">
            <w:pPr>
              <w:pStyle w:val="Standard"/>
              <w:snapToGrid w:val="0"/>
              <w:jc w:val="both"/>
              <w:rPr>
                <w:b/>
                <w:bCs/>
                <w:szCs w:val="24"/>
                <w:lang w:val="et-EE"/>
              </w:rPr>
            </w:pPr>
            <w:r w:rsidRPr="000C68AF">
              <w:rPr>
                <w:b/>
                <w:bCs/>
                <w:szCs w:val="24"/>
                <w:lang w:val="et-EE"/>
              </w:rPr>
              <w:t>Proovi nimetus</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000CED" w14:textId="51FB6C44" w:rsidR="00573327" w:rsidRPr="000C68AF" w:rsidRDefault="00573327" w:rsidP="000C68AF">
            <w:pPr>
              <w:pStyle w:val="Standard"/>
              <w:snapToGrid w:val="0"/>
              <w:jc w:val="both"/>
              <w:rPr>
                <w:b/>
                <w:bCs/>
                <w:szCs w:val="24"/>
                <w:lang w:val="et-EE"/>
              </w:rPr>
            </w:pPr>
            <w:r w:rsidRPr="000C68AF">
              <w:rPr>
                <w:b/>
                <w:bCs/>
                <w:szCs w:val="24"/>
                <w:lang w:val="et-EE"/>
              </w:rPr>
              <w:t>Proovi-võtu aeg</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FCE6E6" w14:textId="77777777" w:rsidR="00573327" w:rsidRPr="000C68AF" w:rsidRDefault="00573327" w:rsidP="000C68AF">
            <w:pPr>
              <w:pStyle w:val="Standard"/>
              <w:snapToGrid w:val="0"/>
              <w:jc w:val="both"/>
              <w:rPr>
                <w:b/>
                <w:bCs/>
                <w:szCs w:val="24"/>
                <w:lang w:val="et-EE"/>
              </w:rPr>
            </w:pPr>
            <w:r w:rsidRPr="000C68AF">
              <w:rPr>
                <w:b/>
                <w:bCs/>
                <w:szCs w:val="24"/>
                <w:lang w:val="et-EE"/>
              </w:rPr>
              <w:t>Proovide arv aastas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B057" w14:textId="77777777" w:rsidR="00573327" w:rsidRPr="000C68AF" w:rsidRDefault="00573327" w:rsidP="000C68AF">
            <w:pPr>
              <w:pStyle w:val="Standard"/>
              <w:snapToGrid w:val="0"/>
              <w:jc w:val="both"/>
              <w:rPr>
                <w:b/>
                <w:bCs/>
                <w:szCs w:val="24"/>
                <w:lang w:val="et-EE"/>
              </w:rPr>
            </w:pPr>
            <w:r w:rsidRPr="000C68AF">
              <w:rPr>
                <w:b/>
                <w:bCs/>
                <w:szCs w:val="24"/>
                <w:lang w:val="et-EE"/>
              </w:rPr>
              <w:t>Proovivõtu koht</w:t>
            </w:r>
          </w:p>
        </w:tc>
        <w:tc>
          <w:tcPr>
            <w:tcW w:w="1842" w:type="dxa"/>
            <w:tcBorders>
              <w:top w:val="single" w:sz="4" w:space="0" w:color="000000"/>
              <w:left w:val="single" w:sz="4" w:space="0" w:color="000000"/>
              <w:bottom w:val="single" w:sz="4" w:space="0" w:color="000000"/>
              <w:right w:val="single" w:sz="4" w:space="0" w:color="000000"/>
            </w:tcBorders>
          </w:tcPr>
          <w:p w14:paraId="0A3029C9" w14:textId="01D4B0D9" w:rsidR="00573327" w:rsidRPr="000C68AF" w:rsidRDefault="00573327" w:rsidP="000C68AF">
            <w:pPr>
              <w:pStyle w:val="Standard"/>
              <w:snapToGrid w:val="0"/>
              <w:jc w:val="both"/>
              <w:rPr>
                <w:b/>
                <w:bCs/>
                <w:szCs w:val="24"/>
                <w:lang w:val="et-EE"/>
              </w:rPr>
            </w:pPr>
            <w:r w:rsidRPr="000C68AF">
              <w:rPr>
                <w:b/>
                <w:bCs/>
                <w:szCs w:val="24"/>
                <w:lang w:val="et-EE"/>
              </w:rPr>
              <w:t>Mõõdetav parameeter;</w:t>
            </w:r>
            <w:r w:rsidR="00786942" w:rsidRPr="000C68AF">
              <w:rPr>
                <w:b/>
                <w:bCs/>
                <w:szCs w:val="24"/>
                <w:lang w:val="et-EE"/>
              </w:rPr>
              <w:t xml:space="preserve"> </w:t>
            </w:r>
            <w:r w:rsidRPr="000C68AF">
              <w:rPr>
                <w:b/>
                <w:bCs/>
                <w:szCs w:val="24"/>
                <w:lang w:val="et-EE"/>
              </w:rPr>
              <w:t>ühik</w:t>
            </w:r>
          </w:p>
        </w:tc>
        <w:tc>
          <w:tcPr>
            <w:tcW w:w="1701" w:type="dxa"/>
            <w:tcBorders>
              <w:top w:val="single" w:sz="4" w:space="0" w:color="000000"/>
              <w:left w:val="single" w:sz="4" w:space="0" w:color="000000"/>
              <w:bottom w:val="single" w:sz="4" w:space="0" w:color="000000"/>
              <w:right w:val="single" w:sz="4" w:space="0" w:color="000000"/>
            </w:tcBorders>
          </w:tcPr>
          <w:p w14:paraId="14F4964C" w14:textId="77777777" w:rsidR="00786942" w:rsidRPr="000C68AF" w:rsidRDefault="00786942" w:rsidP="000C68AF">
            <w:pPr>
              <w:pStyle w:val="Standard"/>
              <w:snapToGrid w:val="0"/>
              <w:jc w:val="both"/>
              <w:rPr>
                <w:b/>
                <w:bCs/>
                <w:szCs w:val="24"/>
                <w:lang w:val="et-EE"/>
              </w:rPr>
            </w:pPr>
            <w:r w:rsidRPr="000C68AF">
              <w:rPr>
                <w:b/>
                <w:bCs/>
                <w:szCs w:val="24"/>
                <w:lang w:val="et-EE"/>
              </w:rPr>
              <w:t>Nõuded</w:t>
            </w:r>
          </w:p>
          <w:p w14:paraId="20FA8A23" w14:textId="7AA2577D" w:rsidR="00573327" w:rsidRPr="000C68AF" w:rsidRDefault="00D778A6" w:rsidP="000C68AF">
            <w:pPr>
              <w:pStyle w:val="Standard"/>
              <w:snapToGrid w:val="0"/>
              <w:jc w:val="both"/>
              <w:rPr>
                <w:b/>
                <w:bCs/>
                <w:szCs w:val="24"/>
                <w:lang w:val="et-EE"/>
              </w:rPr>
            </w:pPr>
            <w:r w:rsidRPr="000C68AF">
              <w:rPr>
                <w:b/>
                <w:bCs/>
                <w:szCs w:val="24"/>
                <w:lang w:val="et-EE"/>
              </w:rPr>
              <w:t>m</w:t>
            </w:r>
            <w:r w:rsidR="00573327" w:rsidRPr="000C68AF">
              <w:rPr>
                <w:b/>
                <w:bCs/>
                <w:szCs w:val="24"/>
                <w:lang w:val="et-EE"/>
              </w:rPr>
              <w:t>ääramis</w:t>
            </w:r>
            <w:r w:rsidRPr="000C68AF">
              <w:rPr>
                <w:b/>
                <w:bCs/>
                <w:szCs w:val="24"/>
                <w:lang w:val="et-EE"/>
              </w:rPr>
              <w:t xml:space="preserve">- </w:t>
            </w:r>
            <w:r w:rsidR="00573327" w:rsidRPr="000C68AF">
              <w:rPr>
                <w:b/>
                <w:bCs/>
                <w:szCs w:val="24"/>
                <w:lang w:val="et-EE"/>
              </w:rPr>
              <w:t xml:space="preserve">tundlikkusele </w:t>
            </w:r>
          </w:p>
        </w:tc>
      </w:tr>
      <w:tr w:rsidR="001C6AE6" w:rsidRPr="000C68AF" w14:paraId="3DF15684" w14:textId="46922400" w:rsidTr="00AE6746">
        <w:trPr>
          <w:cantSplit/>
          <w:trHeight w:val="706"/>
        </w:trPr>
        <w:tc>
          <w:tcPr>
            <w:tcW w:w="1289" w:type="dxa"/>
            <w:tcBorders>
              <w:left w:val="single" w:sz="4" w:space="0" w:color="000000"/>
              <w:bottom w:val="single" w:sz="4" w:space="0" w:color="000000"/>
            </w:tcBorders>
            <w:shd w:val="clear" w:color="auto" w:fill="auto"/>
            <w:tcMar>
              <w:top w:w="0" w:type="dxa"/>
              <w:left w:w="108" w:type="dxa"/>
              <w:bottom w:w="0" w:type="dxa"/>
              <w:right w:w="108" w:type="dxa"/>
            </w:tcMar>
          </w:tcPr>
          <w:p w14:paraId="1452C0D7" w14:textId="24867358" w:rsidR="001C6AE6" w:rsidRPr="000C68AF" w:rsidRDefault="000E3274" w:rsidP="000C68AF">
            <w:pPr>
              <w:pStyle w:val="Standard"/>
              <w:snapToGrid w:val="0"/>
              <w:jc w:val="both"/>
              <w:rPr>
                <w:bCs/>
                <w:szCs w:val="24"/>
                <w:lang w:val="et-EE"/>
              </w:rPr>
            </w:pPr>
            <w:r w:rsidRPr="000C68AF">
              <w:rPr>
                <w:bCs/>
                <w:szCs w:val="24"/>
                <w:lang w:val="et-EE"/>
              </w:rPr>
              <w:t xml:space="preserve">Pinnavesi, </w:t>
            </w:r>
            <w:r w:rsidR="001C6AE6" w:rsidRPr="000C68AF">
              <w:rPr>
                <w:bCs/>
                <w:szCs w:val="24"/>
                <w:lang w:val="et-EE"/>
              </w:rPr>
              <w:t>Pärnu jõe vesi</w:t>
            </w:r>
          </w:p>
          <w:p w14:paraId="45BCC13C" w14:textId="3E3B1B47" w:rsidR="001C6AE6" w:rsidRPr="000C68AF" w:rsidRDefault="001C6AE6" w:rsidP="000C68AF">
            <w:pPr>
              <w:pStyle w:val="Standard"/>
              <w:snapToGrid w:val="0"/>
              <w:jc w:val="both"/>
              <w:rPr>
                <w:szCs w:val="24"/>
              </w:rPr>
            </w:pP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4DFF6C" w14:textId="4017CED0" w:rsidR="001C6AE6" w:rsidRPr="000C68AF" w:rsidRDefault="00940456" w:rsidP="000C68AF">
            <w:pPr>
              <w:pStyle w:val="Standard"/>
              <w:snapToGrid w:val="0"/>
              <w:jc w:val="both"/>
              <w:rPr>
                <w:bCs/>
                <w:szCs w:val="24"/>
                <w:lang w:val="et-EE"/>
              </w:rPr>
            </w:pPr>
            <w:r w:rsidRPr="000C68AF">
              <w:rPr>
                <w:bCs/>
                <w:szCs w:val="24"/>
                <w:lang w:val="et-EE"/>
              </w:rPr>
              <w:t>M</w:t>
            </w:r>
            <w:r w:rsidR="001C6AE6" w:rsidRPr="000C68AF">
              <w:rPr>
                <w:bCs/>
                <w:szCs w:val="24"/>
                <w:lang w:val="et-EE"/>
              </w:rPr>
              <w:t>ärts,</w:t>
            </w:r>
          </w:p>
          <w:p w14:paraId="4C4CD043" w14:textId="77777777" w:rsidR="001C6AE6" w:rsidRPr="000C68AF" w:rsidRDefault="001C6AE6" w:rsidP="000C68AF">
            <w:pPr>
              <w:pStyle w:val="Standard"/>
              <w:snapToGrid w:val="0"/>
              <w:jc w:val="both"/>
              <w:rPr>
                <w:bCs/>
                <w:szCs w:val="24"/>
                <w:lang w:val="et-EE"/>
              </w:rPr>
            </w:pPr>
            <w:r w:rsidRPr="000C68AF">
              <w:rPr>
                <w:bCs/>
                <w:szCs w:val="24"/>
                <w:lang w:val="et-EE"/>
              </w:rPr>
              <w:t>mai,</w:t>
            </w:r>
          </w:p>
          <w:p w14:paraId="39DE8843" w14:textId="77777777" w:rsidR="001C6AE6" w:rsidRPr="000C68AF" w:rsidRDefault="001C6AE6" w:rsidP="000C68AF">
            <w:pPr>
              <w:pStyle w:val="Standard"/>
              <w:snapToGrid w:val="0"/>
              <w:jc w:val="both"/>
              <w:rPr>
                <w:bCs/>
                <w:szCs w:val="24"/>
                <w:lang w:val="et-EE"/>
              </w:rPr>
            </w:pPr>
            <w:r w:rsidRPr="000C68AF">
              <w:rPr>
                <w:bCs/>
                <w:szCs w:val="24"/>
                <w:lang w:val="et-EE"/>
              </w:rPr>
              <w:t>august,</w:t>
            </w:r>
          </w:p>
          <w:p w14:paraId="291E37BA" w14:textId="77777777" w:rsidR="001C6AE6" w:rsidRPr="000C68AF" w:rsidRDefault="001C6AE6" w:rsidP="000C68AF">
            <w:pPr>
              <w:pStyle w:val="Standard"/>
              <w:snapToGrid w:val="0"/>
              <w:jc w:val="both"/>
              <w:rPr>
                <w:bCs/>
                <w:szCs w:val="24"/>
                <w:lang w:val="et-EE"/>
              </w:rPr>
            </w:pPr>
            <w:r w:rsidRPr="000C68AF">
              <w:rPr>
                <w:bCs/>
                <w:szCs w:val="24"/>
                <w:lang w:val="et-EE"/>
              </w:rPr>
              <w:t>oktoober</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74C95B1" w14:textId="77777777" w:rsidR="001C6AE6" w:rsidRPr="000C68AF" w:rsidRDefault="001C6AE6" w:rsidP="000C68AF">
            <w:pPr>
              <w:pStyle w:val="Standard"/>
              <w:snapToGrid w:val="0"/>
              <w:jc w:val="both"/>
              <w:rPr>
                <w:bCs/>
                <w:szCs w:val="24"/>
                <w:lang w:val="et-EE"/>
              </w:rPr>
            </w:pPr>
            <w:r w:rsidRPr="000C68AF">
              <w:rPr>
                <w:bCs/>
                <w:szCs w:val="24"/>
                <w:lang w:val="et-EE"/>
              </w:rPr>
              <w:t>4</w:t>
            </w:r>
          </w:p>
        </w:tc>
        <w:tc>
          <w:tcPr>
            <w:tcW w:w="198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766D8" w14:textId="44DF469F" w:rsidR="001C6AE6" w:rsidRPr="000C68AF" w:rsidRDefault="00151EF4" w:rsidP="000C68AF">
            <w:pPr>
              <w:pStyle w:val="Standard"/>
              <w:snapToGrid w:val="0"/>
              <w:jc w:val="both"/>
              <w:rPr>
                <w:bCs/>
                <w:szCs w:val="24"/>
                <w:lang w:val="et-EE"/>
              </w:rPr>
            </w:pPr>
            <w:r w:rsidRPr="000C68AF">
              <w:rPr>
                <w:bCs/>
                <w:szCs w:val="24"/>
                <w:lang w:val="et-EE"/>
              </w:rPr>
              <w:t xml:space="preserve">Tori vald, </w:t>
            </w:r>
            <w:r w:rsidR="00CE2F64" w:rsidRPr="000C68AF">
              <w:rPr>
                <w:bCs/>
                <w:szCs w:val="24"/>
                <w:lang w:val="et-EE"/>
              </w:rPr>
              <w:t xml:space="preserve">Sindi </w:t>
            </w:r>
          </w:p>
          <w:p w14:paraId="3CD12125" w14:textId="77777777" w:rsidR="001C6AE6" w:rsidRPr="000C68AF" w:rsidRDefault="001C6AE6" w:rsidP="000C68AF">
            <w:pPr>
              <w:pStyle w:val="Standard"/>
              <w:snapToGrid w:val="0"/>
              <w:jc w:val="both"/>
              <w:rPr>
                <w:bCs/>
                <w:szCs w:val="24"/>
                <w:lang w:val="et-EE"/>
              </w:rPr>
            </w:pPr>
            <w:r w:rsidRPr="000C68AF">
              <w:rPr>
                <w:bCs/>
                <w:szCs w:val="24"/>
                <w:lang w:val="et-EE"/>
              </w:rPr>
              <w:t>58 25 02,0; 24 40 16,0</w:t>
            </w:r>
          </w:p>
        </w:tc>
        <w:tc>
          <w:tcPr>
            <w:tcW w:w="1842" w:type="dxa"/>
            <w:tcBorders>
              <w:left w:val="single" w:sz="4" w:space="0" w:color="000000"/>
              <w:bottom w:val="single" w:sz="4" w:space="0" w:color="000000"/>
              <w:right w:val="single" w:sz="4" w:space="0" w:color="000000"/>
            </w:tcBorders>
          </w:tcPr>
          <w:p w14:paraId="7C39BA6C" w14:textId="353B078B" w:rsidR="001C6AE6" w:rsidRPr="000C68AF" w:rsidRDefault="001C6AE6" w:rsidP="000C68AF">
            <w:pPr>
              <w:pStyle w:val="Standard"/>
              <w:snapToGrid w:val="0"/>
              <w:jc w:val="both"/>
              <w:rPr>
                <w:bCs/>
                <w:szCs w:val="24"/>
                <w:lang w:val="et-EE"/>
              </w:rPr>
            </w:pPr>
            <w:r w:rsidRPr="000C68AF">
              <w:rPr>
                <w:spacing w:val="-3"/>
                <w:szCs w:val="24"/>
                <w:vertAlign w:val="superscript"/>
                <w:lang w:bidi="en-US"/>
              </w:rPr>
              <w:t>137</w:t>
            </w:r>
            <w:r w:rsidRPr="000C68AF">
              <w:rPr>
                <w:spacing w:val="-3"/>
                <w:szCs w:val="24"/>
                <w:lang w:bidi="en-US"/>
              </w:rPr>
              <w:t>Cs</w:t>
            </w:r>
            <w:r w:rsidRPr="000C68AF">
              <w:rPr>
                <w:bCs/>
                <w:szCs w:val="24"/>
                <w:lang w:val="et-EE"/>
              </w:rPr>
              <w:t>; Bq/l</w:t>
            </w:r>
          </w:p>
        </w:tc>
        <w:tc>
          <w:tcPr>
            <w:tcW w:w="1701" w:type="dxa"/>
            <w:vMerge w:val="restart"/>
            <w:tcBorders>
              <w:left w:val="single" w:sz="4" w:space="0" w:color="000000"/>
              <w:right w:val="single" w:sz="4" w:space="0" w:color="000000"/>
            </w:tcBorders>
          </w:tcPr>
          <w:p w14:paraId="6F7BF22F" w14:textId="0A21D786" w:rsidR="001C6AE6" w:rsidRPr="000C68AF" w:rsidRDefault="00E82A7B" w:rsidP="000C68AF">
            <w:pPr>
              <w:pStyle w:val="Standard"/>
              <w:snapToGrid w:val="0"/>
              <w:jc w:val="both"/>
              <w:rPr>
                <w:b/>
                <w:bCs/>
                <w:szCs w:val="24"/>
                <w:lang w:val="et-EE"/>
              </w:rPr>
            </w:pPr>
            <w:r w:rsidRPr="000C68AF">
              <w:rPr>
                <w:spacing w:val="-3"/>
                <w:szCs w:val="24"/>
                <w:vertAlign w:val="superscript"/>
                <w:lang w:bidi="en-US"/>
              </w:rPr>
              <w:t>137</w:t>
            </w:r>
            <w:r w:rsidRPr="000C68AF">
              <w:rPr>
                <w:spacing w:val="-3"/>
                <w:szCs w:val="24"/>
                <w:lang w:bidi="en-US"/>
              </w:rPr>
              <w:t>Cs</w:t>
            </w:r>
            <w:r w:rsidRPr="000C68AF">
              <w:rPr>
                <w:szCs w:val="24"/>
                <w:lang w:val="et-EE"/>
              </w:rPr>
              <w:t xml:space="preserve">  - </w:t>
            </w:r>
            <w:r w:rsidR="001C6AE6" w:rsidRPr="000C68AF">
              <w:rPr>
                <w:szCs w:val="24"/>
                <w:lang w:val="et-EE"/>
              </w:rPr>
              <w:t>1 Bq/l</w:t>
            </w:r>
          </w:p>
        </w:tc>
      </w:tr>
      <w:tr w:rsidR="001C6AE6" w:rsidRPr="000C68AF" w14:paraId="492FAA35" w14:textId="0106DB48" w:rsidTr="00AE6746">
        <w:trPr>
          <w:cantSplit/>
          <w:trHeight w:val="1157"/>
        </w:trPr>
        <w:tc>
          <w:tcPr>
            <w:tcW w:w="1289" w:type="dxa"/>
            <w:tcBorders>
              <w:left w:val="single" w:sz="4" w:space="0" w:color="000000"/>
              <w:bottom w:val="single" w:sz="4" w:space="0" w:color="000000"/>
            </w:tcBorders>
            <w:shd w:val="clear" w:color="auto" w:fill="auto"/>
            <w:tcMar>
              <w:top w:w="0" w:type="dxa"/>
              <w:left w:w="108" w:type="dxa"/>
              <w:bottom w:w="0" w:type="dxa"/>
              <w:right w:w="108" w:type="dxa"/>
            </w:tcMar>
          </w:tcPr>
          <w:p w14:paraId="4872EE92" w14:textId="5503CCE9" w:rsidR="001C6AE6" w:rsidRPr="000C68AF" w:rsidRDefault="000E3274" w:rsidP="000C68AF">
            <w:pPr>
              <w:pStyle w:val="Standard"/>
              <w:snapToGrid w:val="0"/>
              <w:jc w:val="both"/>
              <w:rPr>
                <w:bCs/>
                <w:szCs w:val="24"/>
                <w:lang w:val="et-EE"/>
              </w:rPr>
            </w:pPr>
            <w:r w:rsidRPr="000C68AF">
              <w:rPr>
                <w:bCs/>
                <w:szCs w:val="24"/>
                <w:lang w:val="et-EE"/>
              </w:rPr>
              <w:t xml:space="preserve">Pinnavesi, </w:t>
            </w:r>
            <w:r w:rsidR="001C6AE6" w:rsidRPr="000C68AF">
              <w:rPr>
                <w:bCs/>
                <w:szCs w:val="24"/>
                <w:lang w:val="et-EE"/>
              </w:rPr>
              <w:t>Narva jõe vesi</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37372B" w14:textId="1AB5CF0F" w:rsidR="001C6AE6" w:rsidRPr="000C68AF" w:rsidRDefault="00940456" w:rsidP="000C68AF">
            <w:pPr>
              <w:pStyle w:val="Standard"/>
              <w:snapToGrid w:val="0"/>
              <w:jc w:val="both"/>
              <w:rPr>
                <w:bCs/>
                <w:szCs w:val="24"/>
                <w:lang w:val="et-EE"/>
              </w:rPr>
            </w:pPr>
            <w:r w:rsidRPr="000C68AF">
              <w:rPr>
                <w:bCs/>
                <w:szCs w:val="24"/>
                <w:lang w:val="et-EE"/>
              </w:rPr>
              <w:t>M</w:t>
            </w:r>
            <w:r w:rsidR="001C6AE6" w:rsidRPr="000C68AF">
              <w:rPr>
                <w:bCs/>
                <w:szCs w:val="24"/>
                <w:lang w:val="et-EE"/>
              </w:rPr>
              <w:t>ärts,</w:t>
            </w:r>
          </w:p>
          <w:p w14:paraId="6D4C6E8B" w14:textId="77777777" w:rsidR="001C6AE6" w:rsidRPr="000C68AF" w:rsidRDefault="001C6AE6" w:rsidP="000C68AF">
            <w:pPr>
              <w:pStyle w:val="Standard"/>
              <w:snapToGrid w:val="0"/>
              <w:jc w:val="both"/>
              <w:rPr>
                <w:bCs/>
                <w:szCs w:val="24"/>
                <w:lang w:val="et-EE"/>
              </w:rPr>
            </w:pPr>
            <w:r w:rsidRPr="000C68AF">
              <w:rPr>
                <w:bCs/>
                <w:szCs w:val="24"/>
                <w:lang w:val="et-EE"/>
              </w:rPr>
              <w:t>mai,</w:t>
            </w:r>
          </w:p>
          <w:p w14:paraId="2839C980" w14:textId="77777777" w:rsidR="001C6AE6" w:rsidRPr="000C68AF" w:rsidRDefault="001C6AE6" w:rsidP="000C68AF">
            <w:pPr>
              <w:pStyle w:val="Standard"/>
              <w:snapToGrid w:val="0"/>
              <w:jc w:val="both"/>
              <w:rPr>
                <w:bCs/>
                <w:szCs w:val="24"/>
                <w:lang w:val="et-EE"/>
              </w:rPr>
            </w:pPr>
            <w:r w:rsidRPr="000C68AF">
              <w:rPr>
                <w:bCs/>
                <w:szCs w:val="24"/>
                <w:lang w:val="et-EE"/>
              </w:rPr>
              <w:t>august,</w:t>
            </w:r>
          </w:p>
          <w:p w14:paraId="4BF408D8" w14:textId="77777777" w:rsidR="001C6AE6" w:rsidRPr="000C68AF" w:rsidRDefault="001C6AE6" w:rsidP="000C68AF">
            <w:pPr>
              <w:pStyle w:val="Standard"/>
              <w:snapToGrid w:val="0"/>
              <w:jc w:val="both"/>
              <w:rPr>
                <w:bCs/>
                <w:szCs w:val="24"/>
                <w:lang w:val="et-EE"/>
              </w:rPr>
            </w:pPr>
            <w:r w:rsidRPr="000C68AF">
              <w:rPr>
                <w:bCs/>
                <w:szCs w:val="24"/>
                <w:lang w:val="et-EE"/>
              </w:rPr>
              <w:t>oktoober</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041C09" w14:textId="77777777" w:rsidR="001C6AE6" w:rsidRPr="000C68AF" w:rsidRDefault="001C6AE6" w:rsidP="000C68AF">
            <w:pPr>
              <w:pStyle w:val="Standard"/>
              <w:snapToGrid w:val="0"/>
              <w:jc w:val="both"/>
              <w:rPr>
                <w:bCs/>
                <w:szCs w:val="24"/>
                <w:lang w:val="et-EE"/>
              </w:rPr>
            </w:pPr>
            <w:r w:rsidRPr="000C68AF">
              <w:rPr>
                <w:bCs/>
                <w:szCs w:val="24"/>
                <w:lang w:val="et-EE"/>
              </w:rPr>
              <w:t>4</w:t>
            </w:r>
          </w:p>
        </w:tc>
        <w:tc>
          <w:tcPr>
            <w:tcW w:w="198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92EE0" w14:textId="77777777" w:rsidR="00DE38AB" w:rsidRPr="000C68AF" w:rsidRDefault="00151EF4" w:rsidP="000C68AF">
            <w:pPr>
              <w:pStyle w:val="Standard"/>
              <w:snapToGrid w:val="0"/>
              <w:jc w:val="both"/>
              <w:rPr>
                <w:bCs/>
                <w:szCs w:val="24"/>
                <w:lang w:val="et-EE"/>
              </w:rPr>
            </w:pPr>
            <w:r w:rsidRPr="000C68AF">
              <w:rPr>
                <w:bCs/>
                <w:szCs w:val="24"/>
                <w:lang w:val="et-EE"/>
              </w:rPr>
              <w:t xml:space="preserve">Narva-Jõesuu </w:t>
            </w:r>
          </w:p>
          <w:p w14:paraId="74B46FBD" w14:textId="48E7F2FC" w:rsidR="001C6AE6" w:rsidRPr="000C68AF" w:rsidRDefault="001C6AE6" w:rsidP="000C68AF">
            <w:pPr>
              <w:pStyle w:val="Standard"/>
              <w:snapToGrid w:val="0"/>
              <w:jc w:val="both"/>
              <w:rPr>
                <w:bCs/>
                <w:szCs w:val="24"/>
                <w:lang w:val="et-EE"/>
              </w:rPr>
            </w:pPr>
            <w:r w:rsidRPr="000C68AF">
              <w:rPr>
                <w:bCs/>
                <w:szCs w:val="24"/>
                <w:lang w:val="et-EE"/>
              </w:rPr>
              <w:t xml:space="preserve"> 59 25 50,0; 28 07 41,0</w:t>
            </w:r>
          </w:p>
        </w:tc>
        <w:tc>
          <w:tcPr>
            <w:tcW w:w="1842" w:type="dxa"/>
            <w:tcBorders>
              <w:left w:val="single" w:sz="4" w:space="0" w:color="000000"/>
              <w:bottom w:val="single" w:sz="4" w:space="0" w:color="000000"/>
              <w:right w:val="single" w:sz="4" w:space="0" w:color="000000"/>
            </w:tcBorders>
          </w:tcPr>
          <w:p w14:paraId="37C9B243" w14:textId="2C778ACB" w:rsidR="001C6AE6" w:rsidRPr="000C68AF" w:rsidRDefault="001C6AE6" w:rsidP="000C68AF">
            <w:pPr>
              <w:pStyle w:val="Standard"/>
              <w:snapToGrid w:val="0"/>
              <w:jc w:val="both"/>
              <w:rPr>
                <w:bCs/>
                <w:szCs w:val="24"/>
                <w:lang w:val="et-EE"/>
              </w:rPr>
            </w:pPr>
            <w:r w:rsidRPr="000C68AF">
              <w:rPr>
                <w:spacing w:val="-3"/>
                <w:szCs w:val="24"/>
                <w:vertAlign w:val="superscript"/>
                <w:lang w:bidi="en-US"/>
              </w:rPr>
              <w:t>137</w:t>
            </w:r>
            <w:r w:rsidRPr="000C68AF">
              <w:rPr>
                <w:spacing w:val="-3"/>
                <w:szCs w:val="24"/>
                <w:lang w:bidi="en-US"/>
              </w:rPr>
              <w:t>Cs</w:t>
            </w:r>
            <w:r w:rsidRPr="000C68AF">
              <w:rPr>
                <w:bCs/>
                <w:szCs w:val="24"/>
                <w:lang w:val="et-EE"/>
              </w:rPr>
              <w:t>; Bq/l</w:t>
            </w:r>
          </w:p>
        </w:tc>
        <w:tc>
          <w:tcPr>
            <w:tcW w:w="1701" w:type="dxa"/>
            <w:vMerge/>
            <w:tcBorders>
              <w:left w:val="single" w:sz="4" w:space="0" w:color="000000"/>
              <w:bottom w:val="single" w:sz="4" w:space="0" w:color="000000"/>
              <w:right w:val="single" w:sz="4" w:space="0" w:color="000000"/>
            </w:tcBorders>
          </w:tcPr>
          <w:p w14:paraId="7F170356" w14:textId="5F72F7E2" w:rsidR="001C6AE6" w:rsidRPr="000C68AF" w:rsidRDefault="001C6AE6" w:rsidP="000C68AF">
            <w:pPr>
              <w:pStyle w:val="Standard"/>
              <w:snapToGrid w:val="0"/>
              <w:jc w:val="both"/>
              <w:rPr>
                <w:bCs/>
                <w:szCs w:val="24"/>
                <w:lang w:val="et-EE"/>
              </w:rPr>
            </w:pPr>
          </w:p>
        </w:tc>
      </w:tr>
    </w:tbl>
    <w:p w14:paraId="3C492DD2" w14:textId="77777777" w:rsidR="003D6C55" w:rsidRPr="000C68AF" w:rsidRDefault="003D6C55" w:rsidP="000C68AF">
      <w:pPr>
        <w:pStyle w:val="Pealkiri2"/>
        <w:jc w:val="both"/>
        <w:rPr>
          <w:rFonts w:cs="Times New Roman"/>
          <w:sz w:val="24"/>
          <w:szCs w:val="24"/>
        </w:rPr>
      </w:pPr>
    </w:p>
    <w:p w14:paraId="5FCB2EB9" w14:textId="431472C3" w:rsidR="00857B0E" w:rsidRPr="007703B3" w:rsidRDefault="00A14BE1" w:rsidP="007703B3">
      <w:pPr>
        <w:pStyle w:val="Pealkiri2"/>
      </w:pPr>
      <w:bookmarkStart w:id="8" w:name="_Toc535315064"/>
      <w:r w:rsidRPr="007703B3">
        <w:t xml:space="preserve">3.3. </w:t>
      </w:r>
      <w:r w:rsidR="00AC545D" w:rsidRPr="007703B3">
        <w:t xml:space="preserve">Joogivee </w:t>
      </w:r>
      <w:r w:rsidR="00160CF7" w:rsidRPr="007703B3">
        <w:t>kiirgus</w:t>
      </w:r>
      <w:r w:rsidR="00AC545D" w:rsidRPr="007703B3">
        <w:t>seire</w:t>
      </w:r>
      <w:bookmarkEnd w:id="8"/>
    </w:p>
    <w:p w14:paraId="6FB80717" w14:textId="1CE10656" w:rsidR="00440BC4" w:rsidRPr="000C68AF" w:rsidRDefault="008D27A9" w:rsidP="000C68AF">
      <w:pPr>
        <w:pStyle w:val="Vahedeta"/>
        <w:jc w:val="both"/>
        <w:rPr>
          <w:rFonts w:ascii="Times New Roman" w:hAnsi="Times New Roman" w:cs="Times New Roman"/>
          <w:sz w:val="24"/>
          <w:szCs w:val="24"/>
          <w:lang w:bidi="en-US"/>
        </w:rPr>
      </w:pPr>
      <w:r w:rsidRPr="000C68AF">
        <w:rPr>
          <w:rFonts w:ascii="Times New Roman" w:hAnsi="Times New Roman" w:cs="Times New Roman"/>
          <w:sz w:val="24"/>
          <w:szCs w:val="24"/>
          <w:lang w:bidi="en-US"/>
        </w:rPr>
        <w:t xml:space="preserve">Joogivee kiirgusseire raames </w:t>
      </w:r>
      <w:r w:rsidR="00511A71" w:rsidRPr="000C68AF">
        <w:rPr>
          <w:rFonts w:ascii="Times New Roman" w:hAnsi="Times New Roman" w:cs="Times New Roman"/>
          <w:sz w:val="24"/>
          <w:szCs w:val="24"/>
          <w:lang w:bidi="en-US"/>
        </w:rPr>
        <w:t>määrataks</w:t>
      </w:r>
      <w:r w:rsidRPr="000C68AF">
        <w:rPr>
          <w:rFonts w:ascii="Times New Roman" w:hAnsi="Times New Roman" w:cs="Times New Roman"/>
          <w:sz w:val="24"/>
          <w:szCs w:val="24"/>
          <w:lang w:bidi="en-US"/>
        </w:rPr>
        <w:t xml:space="preserve">e kord poole aasta jooksul </w:t>
      </w:r>
      <w:r w:rsidR="00E03F01" w:rsidRPr="000C68AF">
        <w:rPr>
          <w:rFonts w:ascii="Times New Roman" w:hAnsi="Times New Roman" w:cs="Times New Roman"/>
          <w:sz w:val="24"/>
          <w:szCs w:val="24"/>
          <w:lang w:bidi="en-US"/>
        </w:rPr>
        <w:t>tehislike</w:t>
      </w:r>
      <w:r w:rsidRPr="000C68AF">
        <w:rPr>
          <w:rFonts w:ascii="Times New Roman" w:hAnsi="Times New Roman" w:cs="Times New Roman"/>
          <w:sz w:val="24"/>
          <w:szCs w:val="24"/>
          <w:lang w:bidi="en-US"/>
        </w:rPr>
        <w:t xml:space="preserve"> radionukliidide </w:t>
      </w:r>
      <w:r w:rsidRPr="000C68AF">
        <w:rPr>
          <w:rFonts w:ascii="Times New Roman" w:hAnsi="Times New Roman" w:cs="Times New Roman"/>
          <w:sz w:val="24"/>
          <w:szCs w:val="24"/>
          <w:vertAlign w:val="superscript"/>
          <w:lang w:bidi="en-US"/>
        </w:rPr>
        <w:t>137</w:t>
      </w:r>
      <w:r w:rsidRPr="000C68AF">
        <w:rPr>
          <w:rFonts w:ascii="Times New Roman" w:hAnsi="Times New Roman" w:cs="Times New Roman"/>
          <w:sz w:val="24"/>
          <w:szCs w:val="24"/>
          <w:lang w:bidi="en-US"/>
        </w:rPr>
        <w:t xml:space="preserve">Cs ja </w:t>
      </w:r>
      <w:r w:rsidRPr="000C68AF">
        <w:rPr>
          <w:rFonts w:ascii="Times New Roman" w:hAnsi="Times New Roman" w:cs="Times New Roman"/>
          <w:sz w:val="24"/>
          <w:szCs w:val="24"/>
          <w:vertAlign w:val="superscript"/>
          <w:lang w:bidi="en-US"/>
        </w:rPr>
        <w:t>90</w:t>
      </w:r>
      <w:r w:rsidRPr="000C68AF">
        <w:rPr>
          <w:rFonts w:ascii="Times New Roman" w:hAnsi="Times New Roman" w:cs="Times New Roman"/>
          <w:sz w:val="24"/>
          <w:szCs w:val="24"/>
          <w:lang w:bidi="en-US"/>
        </w:rPr>
        <w:t xml:space="preserve">Sr ning </w:t>
      </w:r>
      <w:r w:rsidRPr="000C68AF">
        <w:rPr>
          <w:rFonts w:ascii="Times New Roman" w:hAnsi="Times New Roman" w:cs="Times New Roman"/>
          <w:sz w:val="24"/>
          <w:szCs w:val="24"/>
          <w:vertAlign w:val="superscript"/>
          <w:lang w:bidi="en-US"/>
        </w:rPr>
        <w:t>3</w:t>
      </w:r>
      <w:r w:rsidR="00F50F8D" w:rsidRPr="000C68AF">
        <w:rPr>
          <w:rFonts w:ascii="Times New Roman" w:hAnsi="Times New Roman" w:cs="Times New Roman"/>
          <w:sz w:val="24"/>
          <w:szCs w:val="24"/>
          <w:lang w:bidi="en-US"/>
        </w:rPr>
        <w:t>H sisaldus</w:t>
      </w:r>
      <w:r w:rsidRPr="000C68AF">
        <w:rPr>
          <w:rFonts w:ascii="Times New Roman" w:hAnsi="Times New Roman" w:cs="Times New Roman"/>
          <w:sz w:val="24"/>
          <w:szCs w:val="24"/>
          <w:lang w:bidi="en-US"/>
        </w:rPr>
        <w:t xml:space="preserve"> pinnaveest toodetud</w:t>
      </w:r>
      <w:r w:rsidR="001D66A0" w:rsidRPr="000C68AF">
        <w:rPr>
          <w:rFonts w:ascii="Times New Roman" w:hAnsi="Times New Roman" w:cs="Times New Roman"/>
          <w:sz w:val="24"/>
          <w:szCs w:val="24"/>
          <w:lang w:bidi="en-US"/>
        </w:rPr>
        <w:t xml:space="preserve"> joogivees</w:t>
      </w:r>
      <w:r w:rsidRPr="000C68AF">
        <w:rPr>
          <w:rFonts w:ascii="Times New Roman" w:hAnsi="Times New Roman" w:cs="Times New Roman"/>
          <w:sz w:val="24"/>
          <w:szCs w:val="24"/>
          <w:lang w:bidi="en-US"/>
        </w:rPr>
        <w:t xml:space="preserve"> ning looduslike radionukliidide </w:t>
      </w:r>
      <w:r w:rsidRPr="000C68AF">
        <w:rPr>
          <w:rFonts w:ascii="Times New Roman" w:hAnsi="Times New Roman" w:cs="Times New Roman"/>
          <w:sz w:val="24"/>
          <w:szCs w:val="24"/>
          <w:vertAlign w:val="superscript"/>
          <w:lang w:bidi="en-US"/>
        </w:rPr>
        <w:t>228</w:t>
      </w:r>
      <w:r w:rsidRPr="000C68AF">
        <w:rPr>
          <w:rFonts w:ascii="Times New Roman" w:hAnsi="Times New Roman" w:cs="Times New Roman"/>
          <w:sz w:val="24"/>
          <w:szCs w:val="24"/>
          <w:lang w:bidi="en-US"/>
        </w:rPr>
        <w:t xml:space="preserve">Ra ja </w:t>
      </w:r>
      <w:r w:rsidRPr="000C68AF">
        <w:rPr>
          <w:rFonts w:ascii="Times New Roman" w:hAnsi="Times New Roman" w:cs="Times New Roman"/>
          <w:sz w:val="24"/>
          <w:szCs w:val="24"/>
          <w:vertAlign w:val="superscript"/>
          <w:lang w:bidi="en-US"/>
        </w:rPr>
        <w:t>226</w:t>
      </w:r>
      <w:r w:rsidR="00F50F8D" w:rsidRPr="000C68AF">
        <w:rPr>
          <w:rFonts w:ascii="Times New Roman" w:hAnsi="Times New Roman" w:cs="Times New Roman"/>
          <w:sz w:val="24"/>
          <w:szCs w:val="24"/>
          <w:lang w:bidi="en-US"/>
        </w:rPr>
        <w:t>Ra sisaldus</w:t>
      </w:r>
      <w:r w:rsidRPr="000C68AF">
        <w:rPr>
          <w:rFonts w:ascii="Times New Roman" w:hAnsi="Times New Roman" w:cs="Times New Roman"/>
          <w:sz w:val="24"/>
          <w:szCs w:val="24"/>
          <w:lang w:bidi="en-US"/>
        </w:rPr>
        <w:t xml:space="preserve"> põhjaveest toodetud joogivees</w:t>
      </w:r>
      <w:r w:rsidR="00E055DD" w:rsidRPr="000C68AF">
        <w:rPr>
          <w:rFonts w:ascii="Times New Roman" w:hAnsi="Times New Roman" w:cs="Times New Roman"/>
          <w:sz w:val="24"/>
          <w:szCs w:val="24"/>
          <w:lang w:bidi="en-US"/>
        </w:rPr>
        <w:t xml:space="preserve"> (vt Tabel 3)</w:t>
      </w:r>
      <w:r w:rsidRPr="000C68AF">
        <w:rPr>
          <w:rFonts w:ascii="Times New Roman" w:hAnsi="Times New Roman" w:cs="Times New Roman"/>
          <w:sz w:val="24"/>
          <w:szCs w:val="24"/>
          <w:lang w:bidi="en-US"/>
        </w:rPr>
        <w:t>.</w:t>
      </w:r>
      <w:r w:rsidR="00017E61" w:rsidRPr="000C68AF">
        <w:rPr>
          <w:rFonts w:ascii="Times New Roman" w:hAnsi="Times New Roman" w:cs="Times New Roman"/>
          <w:sz w:val="24"/>
          <w:szCs w:val="24"/>
          <w:lang w:bidi="en-US"/>
        </w:rPr>
        <w:t xml:space="preserve"> </w:t>
      </w:r>
      <w:r w:rsidRPr="000C68AF">
        <w:rPr>
          <w:rFonts w:ascii="Times New Roman" w:hAnsi="Times New Roman" w:cs="Times New Roman"/>
          <w:sz w:val="24"/>
          <w:szCs w:val="24"/>
          <w:lang w:bidi="en-US"/>
        </w:rPr>
        <w:t>Kõik joogivee proovid võetakse lõpp</w:t>
      </w:r>
      <w:r w:rsidR="00017E61" w:rsidRPr="000C68AF">
        <w:rPr>
          <w:rFonts w:ascii="Times New Roman" w:hAnsi="Times New Roman" w:cs="Times New Roman"/>
          <w:sz w:val="24"/>
          <w:szCs w:val="24"/>
          <w:lang w:bidi="en-US"/>
        </w:rPr>
        <w:t>tarbija juurest kraanist.</w:t>
      </w:r>
      <w:r w:rsidR="000D5F16" w:rsidRPr="000C68AF">
        <w:rPr>
          <w:rFonts w:ascii="Times New Roman" w:hAnsi="Times New Roman" w:cs="Times New Roman"/>
          <w:sz w:val="24"/>
          <w:szCs w:val="24"/>
          <w:lang w:bidi="en-US"/>
        </w:rPr>
        <w:t xml:space="preserve"> </w:t>
      </w:r>
    </w:p>
    <w:p w14:paraId="137189F6" w14:textId="77777777" w:rsidR="005F7B2E" w:rsidRPr="000C68AF" w:rsidRDefault="005F7B2E" w:rsidP="000C68AF">
      <w:pPr>
        <w:pStyle w:val="Vahedeta"/>
        <w:jc w:val="both"/>
        <w:rPr>
          <w:rFonts w:ascii="Times New Roman" w:hAnsi="Times New Roman" w:cs="Times New Roman"/>
          <w:sz w:val="24"/>
          <w:szCs w:val="24"/>
          <w:lang w:bidi="en-US"/>
        </w:rPr>
      </w:pPr>
    </w:p>
    <w:p w14:paraId="2A6EB9A3" w14:textId="65AC738A" w:rsidR="00440BC4" w:rsidRPr="000C68AF" w:rsidRDefault="00440BC4"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Tehislikud radionukliidid leiduvad peamiselt pinnavees, kuhu need on sadenenud. Seega uuritakse kiirgusseire raames Eesti suurima pinnaveest joogivee tootja</w:t>
      </w:r>
      <w:r w:rsidR="00AB03CC">
        <w:rPr>
          <w:rFonts w:ascii="Times New Roman" w:hAnsi="Times New Roman" w:cs="Times New Roman"/>
          <w:sz w:val="24"/>
          <w:szCs w:val="24"/>
        </w:rPr>
        <w:t xml:space="preserve"> </w:t>
      </w:r>
      <w:r w:rsidRPr="000C68AF">
        <w:rPr>
          <w:rFonts w:ascii="Times New Roman" w:hAnsi="Times New Roman" w:cs="Times New Roman"/>
          <w:sz w:val="24"/>
          <w:szCs w:val="24"/>
        </w:rPr>
        <w:t>- AS Tallin</w:t>
      </w:r>
      <w:r w:rsidR="003A52BD">
        <w:rPr>
          <w:rFonts w:ascii="Times New Roman" w:hAnsi="Times New Roman" w:cs="Times New Roman"/>
          <w:sz w:val="24"/>
          <w:szCs w:val="24"/>
        </w:rPr>
        <w:t>n</w:t>
      </w:r>
      <w:r w:rsidRPr="000C68AF">
        <w:rPr>
          <w:rFonts w:ascii="Times New Roman" w:hAnsi="Times New Roman" w:cs="Times New Roman"/>
          <w:sz w:val="24"/>
          <w:szCs w:val="24"/>
        </w:rPr>
        <w:t xml:space="preserve">a Vesi </w:t>
      </w:r>
      <w:r w:rsidR="00235372" w:rsidRPr="000C68AF">
        <w:rPr>
          <w:rFonts w:ascii="Times New Roman" w:hAnsi="Times New Roman" w:cs="Times New Roman"/>
          <w:sz w:val="24"/>
          <w:szCs w:val="24"/>
        </w:rPr>
        <w:t xml:space="preserve">toodetud </w:t>
      </w:r>
      <w:r w:rsidRPr="000C68AF">
        <w:rPr>
          <w:rFonts w:ascii="Times New Roman" w:hAnsi="Times New Roman" w:cs="Times New Roman"/>
          <w:sz w:val="24"/>
          <w:szCs w:val="24"/>
        </w:rPr>
        <w:t>joogivett, mis pärineb Ülemiste Veepuhastusjaamast ning mis iseloomustab suurima tarbijaskonnaga joogivett. J</w:t>
      </w:r>
      <w:r w:rsidR="000D7177" w:rsidRPr="000C68AF">
        <w:rPr>
          <w:rFonts w:ascii="Times New Roman" w:hAnsi="Times New Roman" w:cs="Times New Roman"/>
          <w:sz w:val="24"/>
          <w:szCs w:val="24"/>
        </w:rPr>
        <w:t xml:space="preserve">oogivee proov võetakse </w:t>
      </w:r>
      <w:r w:rsidR="008D27A9" w:rsidRPr="000C68AF">
        <w:rPr>
          <w:rFonts w:ascii="Times New Roman" w:hAnsi="Times New Roman" w:cs="Times New Roman"/>
          <w:sz w:val="24"/>
          <w:szCs w:val="24"/>
        </w:rPr>
        <w:t>P</w:t>
      </w:r>
      <w:r w:rsidR="00FD3333" w:rsidRPr="000C68AF">
        <w:rPr>
          <w:rFonts w:ascii="Times New Roman" w:hAnsi="Times New Roman" w:cs="Times New Roman"/>
          <w:sz w:val="24"/>
          <w:szCs w:val="24"/>
        </w:rPr>
        <w:t>õhja-</w:t>
      </w:r>
      <w:r w:rsidR="008D27A9" w:rsidRPr="000C68AF">
        <w:rPr>
          <w:rFonts w:ascii="Times New Roman" w:hAnsi="Times New Roman" w:cs="Times New Roman"/>
          <w:sz w:val="24"/>
          <w:szCs w:val="24"/>
        </w:rPr>
        <w:t>E</w:t>
      </w:r>
      <w:r w:rsidR="00FD3333" w:rsidRPr="000C68AF">
        <w:rPr>
          <w:rFonts w:ascii="Times New Roman" w:hAnsi="Times New Roman" w:cs="Times New Roman"/>
          <w:sz w:val="24"/>
          <w:szCs w:val="24"/>
        </w:rPr>
        <w:t>esti Regionaalhaigla</w:t>
      </w:r>
      <w:r w:rsidR="008D27A9" w:rsidRPr="000C68AF">
        <w:rPr>
          <w:rFonts w:ascii="Times New Roman" w:hAnsi="Times New Roman" w:cs="Times New Roman"/>
          <w:sz w:val="24"/>
          <w:szCs w:val="24"/>
        </w:rPr>
        <w:t xml:space="preserve"> Mustamäe korpuse</w:t>
      </w:r>
      <w:r w:rsidRPr="000C68AF">
        <w:rPr>
          <w:rFonts w:ascii="Times New Roman" w:hAnsi="Times New Roman" w:cs="Times New Roman"/>
          <w:sz w:val="24"/>
          <w:szCs w:val="24"/>
        </w:rPr>
        <w:t xml:space="preserve"> veekraanist.</w:t>
      </w:r>
    </w:p>
    <w:p w14:paraId="05C6607D" w14:textId="77777777" w:rsidR="005F7B2E" w:rsidRPr="000C68AF" w:rsidRDefault="005F7B2E" w:rsidP="000C68AF">
      <w:pPr>
        <w:pStyle w:val="Vahedeta"/>
        <w:jc w:val="both"/>
        <w:rPr>
          <w:rFonts w:ascii="Times New Roman" w:hAnsi="Times New Roman" w:cs="Times New Roman"/>
          <w:sz w:val="24"/>
          <w:szCs w:val="24"/>
        </w:rPr>
      </w:pPr>
    </w:p>
    <w:p w14:paraId="61422AE0" w14:textId="6661170E" w:rsidR="00E335AF" w:rsidRPr="000C68AF" w:rsidRDefault="00235372"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T</w:t>
      </w:r>
      <w:r w:rsidR="00E335AF" w:rsidRPr="000C68AF">
        <w:rPr>
          <w:rFonts w:ascii="Times New Roman" w:hAnsi="Times New Roman" w:cs="Times New Roman"/>
          <w:sz w:val="24"/>
          <w:szCs w:val="24"/>
        </w:rPr>
        <w:t>ehislikud radionukli</w:t>
      </w:r>
      <w:r w:rsidR="00680950">
        <w:rPr>
          <w:rFonts w:ascii="Times New Roman" w:hAnsi="Times New Roman" w:cs="Times New Roman"/>
          <w:sz w:val="24"/>
          <w:szCs w:val="24"/>
        </w:rPr>
        <w:t>idid üldjuhul põhjavette ei satu</w:t>
      </w:r>
      <w:r w:rsidR="00E335AF" w:rsidRPr="000C68AF">
        <w:rPr>
          <w:rFonts w:ascii="Times New Roman" w:hAnsi="Times New Roman" w:cs="Times New Roman"/>
          <w:sz w:val="24"/>
          <w:szCs w:val="24"/>
        </w:rPr>
        <w:t xml:space="preserve">, seega põhjaveest toodetud joogivees </w:t>
      </w:r>
      <w:r w:rsidR="000A5603" w:rsidRPr="000C68AF">
        <w:rPr>
          <w:rFonts w:ascii="Times New Roman" w:hAnsi="Times New Roman" w:cs="Times New Roman"/>
          <w:sz w:val="24"/>
          <w:szCs w:val="24"/>
          <w:vertAlign w:val="superscript"/>
          <w:lang w:bidi="en-US"/>
        </w:rPr>
        <w:t>137</w:t>
      </w:r>
      <w:r w:rsidR="000A5603" w:rsidRPr="000C68AF">
        <w:rPr>
          <w:rFonts w:ascii="Times New Roman" w:hAnsi="Times New Roman" w:cs="Times New Roman"/>
          <w:sz w:val="24"/>
          <w:szCs w:val="24"/>
          <w:lang w:bidi="en-US"/>
        </w:rPr>
        <w:t xml:space="preserve">Cs ja </w:t>
      </w:r>
      <w:r w:rsidR="000A5603" w:rsidRPr="000C68AF">
        <w:rPr>
          <w:rFonts w:ascii="Times New Roman" w:hAnsi="Times New Roman" w:cs="Times New Roman"/>
          <w:sz w:val="24"/>
          <w:szCs w:val="24"/>
          <w:vertAlign w:val="superscript"/>
          <w:lang w:bidi="en-US"/>
        </w:rPr>
        <w:t>90</w:t>
      </w:r>
      <w:r w:rsidR="000A5603" w:rsidRPr="000C68AF">
        <w:rPr>
          <w:rFonts w:ascii="Times New Roman" w:hAnsi="Times New Roman" w:cs="Times New Roman"/>
          <w:sz w:val="24"/>
          <w:szCs w:val="24"/>
          <w:lang w:bidi="en-US"/>
        </w:rPr>
        <w:t xml:space="preserve">Sr </w:t>
      </w:r>
      <w:r w:rsidR="007F6D33">
        <w:rPr>
          <w:rFonts w:ascii="Times New Roman" w:hAnsi="Times New Roman" w:cs="Times New Roman"/>
          <w:sz w:val="24"/>
          <w:szCs w:val="24"/>
        </w:rPr>
        <w:t>sisaldust</w:t>
      </w:r>
      <w:r w:rsidR="00E335AF" w:rsidRPr="000C68AF">
        <w:rPr>
          <w:rFonts w:ascii="Times New Roman" w:hAnsi="Times New Roman" w:cs="Times New Roman"/>
          <w:sz w:val="24"/>
          <w:szCs w:val="24"/>
        </w:rPr>
        <w:t xml:space="preserve"> ei määrata. </w:t>
      </w:r>
      <w:r w:rsidR="00440BC4" w:rsidRPr="000C68AF">
        <w:rPr>
          <w:rFonts w:ascii="Times New Roman" w:hAnsi="Times New Roman" w:cs="Times New Roman"/>
          <w:sz w:val="24"/>
          <w:szCs w:val="24"/>
        </w:rPr>
        <w:t>Küll aga võib põhjavees esineda suuremal määral looduslikke radionukliide</w:t>
      </w:r>
      <w:r w:rsidR="001D66A0" w:rsidRPr="000C68AF">
        <w:rPr>
          <w:rFonts w:ascii="Times New Roman" w:hAnsi="Times New Roman" w:cs="Times New Roman"/>
          <w:sz w:val="24"/>
          <w:szCs w:val="24"/>
        </w:rPr>
        <w:t>, peamiselt raadiumi isotoope</w:t>
      </w:r>
      <w:r w:rsidR="00E335AF" w:rsidRPr="000C68AF">
        <w:rPr>
          <w:rFonts w:ascii="Times New Roman" w:hAnsi="Times New Roman" w:cs="Times New Roman"/>
          <w:sz w:val="24"/>
          <w:szCs w:val="24"/>
        </w:rPr>
        <w:t>. Raadium tekib looduslikes protsessides uraani ja tooriumi lagunemisel maapinnas. Raadiumi isotoopide sisaldus eri põhjaveekihtides on erinev. Uuringud on näidanud, et loodusliku raadiumi isotoopide aktiivsuskontsentratsioonid on kõige kõrgemad kambrium-vendi põhjaveekihis.</w:t>
      </w:r>
      <w:r w:rsidR="00047F75">
        <w:rPr>
          <w:rFonts w:ascii="Times New Roman" w:hAnsi="Times New Roman" w:cs="Times New Roman"/>
          <w:sz w:val="24"/>
          <w:szCs w:val="24"/>
        </w:rPr>
        <w:t xml:space="preserve"> Kambrium-vend põhjaveekihist toimub veevõtt Põhja-Eestis, kus see on maapinnale kõige lähemal.</w:t>
      </w:r>
      <w:r w:rsidR="00E335AF" w:rsidRPr="000C68AF">
        <w:rPr>
          <w:rFonts w:ascii="Times New Roman" w:hAnsi="Times New Roman" w:cs="Times New Roman"/>
          <w:sz w:val="24"/>
          <w:szCs w:val="24"/>
        </w:rPr>
        <w:t xml:space="preserve"> Seetõttu jälgitakse kiirgusseires kambrium-vendi </w:t>
      </w:r>
      <w:r w:rsidR="001D66A0" w:rsidRPr="000C68AF">
        <w:rPr>
          <w:rFonts w:ascii="Times New Roman" w:hAnsi="Times New Roman" w:cs="Times New Roman"/>
          <w:sz w:val="24"/>
          <w:szCs w:val="24"/>
        </w:rPr>
        <w:t>põhjaveekihist toodetud joogi</w:t>
      </w:r>
      <w:r w:rsidR="00E335AF" w:rsidRPr="000C68AF">
        <w:rPr>
          <w:rFonts w:ascii="Times New Roman" w:hAnsi="Times New Roman" w:cs="Times New Roman"/>
          <w:sz w:val="24"/>
          <w:szCs w:val="24"/>
        </w:rPr>
        <w:t>vett. Vastav joogivee proov võetakse</w:t>
      </w:r>
      <w:r w:rsidR="008D27A9" w:rsidRPr="000C68AF">
        <w:rPr>
          <w:rFonts w:ascii="Times New Roman" w:hAnsi="Times New Roman" w:cs="Times New Roman"/>
          <w:sz w:val="24"/>
          <w:szCs w:val="24"/>
        </w:rPr>
        <w:t xml:space="preserve"> </w:t>
      </w:r>
      <w:r w:rsidR="00E335AF" w:rsidRPr="000C68AF">
        <w:rPr>
          <w:rFonts w:ascii="Times New Roman" w:hAnsi="Times New Roman" w:cs="Times New Roman"/>
          <w:sz w:val="24"/>
          <w:szCs w:val="24"/>
        </w:rPr>
        <w:t xml:space="preserve">kaks korda aastas </w:t>
      </w:r>
      <w:r w:rsidR="008D27A9" w:rsidRPr="000C68AF">
        <w:rPr>
          <w:rFonts w:ascii="Times New Roman" w:hAnsi="Times New Roman" w:cs="Times New Roman"/>
          <w:sz w:val="24"/>
          <w:szCs w:val="24"/>
        </w:rPr>
        <w:t>Sillamäe Haigla</w:t>
      </w:r>
      <w:r w:rsidR="00E335AF" w:rsidRPr="000C68AF">
        <w:rPr>
          <w:rFonts w:ascii="Times New Roman" w:hAnsi="Times New Roman" w:cs="Times New Roman"/>
          <w:sz w:val="24"/>
          <w:szCs w:val="24"/>
        </w:rPr>
        <w:t xml:space="preserve"> veekraanist.</w:t>
      </w:r>
      <w:r w:rsidR="006115BF" w:rsidRPr="000C68AF">
        <w:rPr>
          <w:rFonts w:ascii="Times New Roman" w:hAnsi="Times New Roman" w:cs="Times New Roman"/>
          <w:sz w:val="24"/>
          <w:szCs w:val="24"/>
        </w:rPr>
        <w:t xml:space="preserve"> Tegemist on AS Sillamäe Veevärk poolt toodetud joogiveega.</w:t>
      </w:r>
    </w:p>
    <w:p w14:paraId="26703EC7" w14:textId="77777777" w:rsidR="005F7B2E" w:rsidRPr="000C68AF" w:rsidRDefault="005F7B2E" w:rsidP="000C68AF">
      <w:pPr>
        <w:pStyle w:val="Vahedeta"/>
        <w:jc w:val="both"/>
        <w:rPr>
          <w:rFonts w:ascii="Times New Roman" w:hAnsi="Times New Roman" w:cs="Times New Roman"/>
          <w:sz w:val="24"/>
          <w:szCs w:val="24"/>
        </w:rPr>
      </w:pPr>
    </w:p>
    <w:p w14:paraId="0CB88DE2" w14:textId="5E207ECF" w:rsidR="008D27A9" w:rsidRPr="000C68AF" w:rsidRDefault="00C91CD3"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Joogivee tootmisel </w:t>
      </w:r>
      <w:r w:rsidR="00235372" w:rsidRPr="000C68AF">
        <w:rPr>
          <w:rFonts w:ascii="Times New Roman" w:hAnsi="Times New Roman" w:cs="Times New Roman"/>
          <w:sz w:val="24"/>
          <w:szCs w:val="24"/>
        </w:rPr>
        <w:t xml:space="preserve">võidakse </w:t>
      </w:r>
      <w:r w:rsidR="002C384F" w:rsidRPr="000C68AF">
        <w:rPr>
          <w:rFonts w:ascii="Times New Roman" w:hAnsi="Times New Roman" w:cs="Times New Roman"/>
          <w:sz w:val="24"/>
          <w:szCs w:val="24"/>
        </w:rPr>
        <w:t>kasutada ka erineva</w:t>
      </w:r>
      <w:r w:rsidR="00235372" w:rsidRPr="000C68AF">
        <w:rPr>
          <w:rFonts w:ascii="Times New Roman" w:hAnsi="Times New Roman" w:cs="Times New Roman"/>
          <w:sz w:val="24"/>
          <w:szCs w:val="24"/>
        </w:rPr>
        <w:t xml:space="preserve"> päritoluga nn toorvett ehk</w:t>
      </w:r>
      <w:r w:rsidR="002C384F" w:rsidRPr="000C68AF">
        <w:rPr>
          <w:rFonts w:ascii="Times New Roman" w:hAnsi="Times New Roman" w:cs="Times New Roman"/>
          <w:sz w:val="24"/>
          <w:szCs w:val="24"/>
        </w:rPr>
        <w:t xml:space="preserve"> segatakse kokku erinevate põhjaveekihtide vesi. Kiirgusseires jälgitakse </w:t>
      </w:r>
      <w:r w:rsidR="009733BD" w:rsidRPr="000C68AF">
        <w:rPr>
          <w:rFonts w:ascii="Times New Roman" w:hAnsi="Times New Roman" w:cs="Times New Roman"/>
          <w:sz w:val="24"/>
          <w:szCs w:val="24"/>
        </w:rPr>
        <w:t xml:space="preserve">looduslike </w:t>
      </w:r>
      <w:r w:rsidR="002C384F" w:rsidRPr="000C68AF">
        <w:rPr>
          <w:rFonts w:ascii="Times New Roman" w:hAnsi="Times New Roman" w:cs="Times New Roman"/>
          <w:sz w:val="24"/>
          <w:szCs w:val="24"/>
        </w:rPr>
        <w:t>radionukliidide kontsentratsiooni ka sellises joogivees. Selleks võetakse k</w:t>
      </w:r>
      <w:r w:rsidR="006115BF" w:rsidRPr="000C68AF">
        <w:rPr>
          <w:rFonts w:ascii="Times New Roman" w:hAnsi="Times New Roman" w:cs="Times New Roman"/>
          <w:sz w:val="24"/>
          <w:szCs w:val="24"/>
        </w:rPr>
        <w:t xml:space="preserve">aks korda aastas joogiveeproov </w:t>
      </w:r>
      <w:r w:rsidR="008D27A9" w:rsidRPr="000C68AF">
        <w:rPr>
          <w:rFonts w:ascii="Times New Roman" w:hAnsi="Times New Roman" w:cs="Times New Roman"/>
          <w:sz w:val="24"/>
          <w:szCs w:val="24"/>
        </w:rPr>
        <w:t>N</w:t>
      </w:r>
      <w:r w:rsidR="000D7177" w:rsidRPr="000C68AF">
        <w:rPr>
          <w:rFonts w:ascii="Times New Roman" w:hAnsi="Times New Roman" w:cs="Times New Roman"/>
          <w:sz w:val="24"/>
          <w:szCs w:val="24"/>
        </w:rPr>
        <w:t>õ</w:t>
      </w:r>
      <w:r w:rsidR="006115BF" w:rsidRPr="000C68AF">
        <w:rPr>
          <w:rFonts w:ascii="Times New Roman" w:hAnsi="Times New Roman" w:cs="Times New Roman"/>
          <w:sz w:val="24"/>
          <w:szCs w:val="24"/>
        </w:rPr>
        <w:t>mme Tervisekeskuse veekraanist. T</w:t>
      </w:r>
      <w:r w:rsidR="000D7177" w:rsidRPr="000C68AF">
        <w:rPr>
          <w:rFonts w:ascii="Times New Roman" w:hAnsi="Times New Roman" w:cs="Times New Roman"/>
          <w:sz w:val="24"/>
          <w:szCs w:val="24"/>
        </w:rPr>
        <w:t xml:space="preserve">egemist </w:t>
      </w:r>
      <w:r w:rsidR="006115BF" w:rsidRPr="000C68AF">
        <w:rPr>
          <w:rFonts w:ascii="Times New Roman" w:hAnsi="Times New Roman" w:cs="Times New Roman"/>
          <w:sz w:val="24"/>
          <w:szCs w:val="24"/>
        </w:rPr>
        <w:t xml:space="preserve">on AS Tallinna Vesi poolt </w:t>
      </w:r>
      <w:r w:rsidR="002C384F" w:rsidRPr="000C68AF">
        <w:rPr>
          <w:rFonts w:ascii="Times New Roman" w:hAnsi="Times New Roman" w:cs="Times New Roman"/>
          <w:sz w:val="24"/>
          <w:szCs w:val="24"/>
        </w:rPr>
        <w:t xml:space="preserve">põhjaveest </w:t>
      </w:r>
      <w:r w:rsidR="006115BF" w:rsidRPr="000C68AF">
        <w:rPr>
          <w:rFonts w:ascii="Times New Roman" w:hAnsi="Times New Roman" w:cs="Times New Roman"/>
          <w:sz w:val="24"/>
          <w:szCs w:val="24"/>
        </w:rPr>
        <w:t xml:space="preserve">toodetud </w:t>
      </w:r>
      <w:r w:rsidR="006115BF" w:rsidRPr="000C68AF">
        <w:rPr>
          <w:rFonts w:ascii="Times New Roman" w:hAnsi="Times New Roman" w:cs="Times New Roman"/>
          <w:sz w:val="24"/>
          <w:szCs w:val="24"/>
        </w:rPr>
        <w:lastRenderedPageBreak/>
        <w:t xml:space="preserve">joogiveega. </w:t>
      </w:r>
      <w:r w:rsidR="002C384F" w:rsidRPr="000C68AF">
        <w:rPr>
          <w:rFonts w:ascii="Times New Roman" w:hAnsi="Times New Roman" w:cs="Times New Roman"/>
          <w:sz w:val="24"/>
          <w:szCs w:val="24"/>
        </w:rPr>
        <w:t>Nimetatud joogivesi pärineb erinevatest põhjaveekihtidest</w:t>
      </w:r>
      <w:r w:rsidR="00D52775" w:rsidRPr="000C68AF">
        <w:rPr>
          <w:rFonts w:ascii="Times New Roman" w:hAnsi="Times New Roman" w:cs="Times New Roman"/>
          <w:sz w:val="24"/>
          <w:szCs w:val="24"/>
        </w:rPr>
        <w:t xml:space="preserve"> sh kambrium-vendi veekihist</w:t>
      </w:r>
      <w:r w:rsidR="008D27A9" w:rsidRPr="000C68AF">
        <w:rPr>
          <w:rFonts w:ascii="Times New Roman" w:hAnsi="Times New Roman" w:cs="Times New Roman"/>
          <w:sz w:val="24"/>
          <w:szCs w:val="24"/>
        </w:rPr>
        <w:t>.</w:t>
      </w:r>
    </w:p>
    <w:p w14:paraId="3B2527F1" w14:textId="77777777" w:rsidR="005F7B2E" w:rsidRPr="000C68AF" w:rsidRDefault="005F7B2E" w:rsidP="000C68AF">
      <w:pPr>
        <w:pStyle w:val="Vahedeta"/>
        <w:jc w:val="both"/>
        <w:rPr>
          <w:rFonts w:ascii="Times New Roman" w:hAnsi="Times New Roman" w:cs="Times New Roman"/>
          <w:sz w:val="24"/>
          <w:szCs w:val="24"/>
        </w:rPr>
      </w:pPr>
    </w:p>
    <w:p w14:paraId="781F5DF9" w14:textId="3DE559C8" w:rsidR="001B572A" w:rsidRDefault="00504F73" w:rsidP="00E63B07">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Joogivee kiirgusseire eesmärgiks on määrata joogivees esinevate radionukliidide aktiivsuskontsentratsioonid, jälgida nende muutusi ajas ning hinnata inimeste poolt </w:t>
      </w:r>
      <w:r w:rsidR="00440BC4" w:rsidRPr="000C68AF">
        <w:rPr>
          <w:rFonts w:ascii="Times New Roman" w:hAnsi="Times New Roman" w:cs="Times New Roman"/>
          <w:sz w:val="24"/>
          <w:szCs w:val="24"/>
        </w:rPr>
        <w:t xml:space="preserve">joogivee tarbimisega </w:t>
      </w:r>
      <w:r w:rsidRPr="000C68AF">
        <w:rPr>
          <w:rFonts w:ascii="Times New Roman" w:hAnsi="Times New Roman" w:cs="Times New Roman"/>
          <w:sz w:val="24"/>
          <w:szCs w:val="24"/>
        </w:rPr>
        <w:t xml:space="preserve">sissevõetud radionukliidide hulka ja sellest tingitud kiirgusdoosi. </w:t>
      </w:r>
    </w:p>
    <w:p w14:paraId="22B22480" w14:textId="77777777" w:rsidR="00E63B07" w:rsidRDefault="00E63B07" w:rsidP="00E63B07">
      <w:pPr>
        <w:pStyle w:val="Vahedeta"/>
        <w:jc w:val="both"/>
        <w:rPr>
          <w:rFonts w:ascii="Times New Roman" w:hAnsi="Times New Roman" w:cs="Times New Roman"/>
          <w:sz w:val="24"/>
          <w:szCs w:val="24"/>
        </w:rPr>
      </w:pPr>
    </w:p>
    <w:p w14:paraId="4FBBBFD3" w14:textId="520CDB92" w:rsidR="00B026D1" w:rsidRPr="000C68AF" w:rsidRDefault="00B026D1" w:rsidP="001B572A">
      <w:pPr>
        <w:pStyle w:val="Vahedeta"/>
        <w:spacing w:after="120"/>
        <w:jc w:val="both"/>
        <w:rPr>
          <w:rFonts w:ascii="Times New Roman" w:hAnsi="Times New Roman" w:cs="Times New Roman"/>
          <w:sz w:val="24"/>
          <w:szCs w:val="24"/>
        </w:rPr>
      </w:pPr>
      <w:r w:rsidRPr="000C68AF">
        <w:rPr>
          <w:rFonts w:ascii="Times New Roman" w:hAnsi="Times New Roman" w:cs="Times New Roman"/>
          <w:sz w:val="24"/>
          <w:szCs w:val="24"/>
        </w:rPr>
        <w:t>Tabel</w:t>
      </w:r>
      <w:r w:rsidR="008F114B" w:rsidRPr="000C68AF">
        <w:rPr>
          <w:rFonts w:ascii="Times New Roman" w:hAnsi="Times New Roman" w:cs="Times New Roman"/>
          <w:sz w:val="24"/>
          <w:szCs w:val="24"/>
        </w:rPr>
        <w:t xml:space="preserve"> 3</w:t>
      </w:r>
      <w:r w:rsidRPr="000C68AF">
        <w:rPr>
          <w:rFonts w:ascii="Times New Roman" w:hAnsi="Times New Roman" w:cs="Times New Roman"/>
          <w:sz w:val="24"/>
          <w:szCs w:val="24"/>
        </w:rPr>
        <w:t>. Joogivee kiirgusseire.</w:t>
      </w:r>
    </w:p>
    <w:tbl>
      <w:tblPr>
        <w:tblW w:w="9085" w:type="dxa"/>
        <w:tblInd w:w="-18" w:type="dxa"/>
        <w:tblLayout w:type="fixed"/>
        <w:tblCellMar>
          <w:left w:w="10" w:type="dxa"/>
          <w:right w:w="10" w:type="dxa"/>
        </w:tblCellMar>
        <w:tblLook w:val="04A0" w:firstRow="1" w:lastRow="0" w:firstColumn="1" w:lastColumn="0" w:noHBand="0" w:noVBand="1"/>
      </w:tblPr>
      <w:tblGrid>
        <w:gridCol w:w="2281"/>
        <w:gridCol w:w="1134"/>
        <w:gridCol w:w="1134"/>
        <w:gridCol w:w="1418"/>
        <w:gridCol w:w="1417"/>
        <w:gridCol w:w="1701"/>
      </w:tblGrid>
      <w:tr w:rsidR="001C6AE6" w:rsidRPr="000C68AF" w14:paraId="129347B3" w14:textId="53222F96" w:rsidTr="00D6109A">
        <w:tc>
          <w:tcPr>
            <w:tcW w:w="2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BAE681" w14:textId="77777777" w:rsidR="001C6AE6" w:rsidRPr="000C68AF" w:rsidRDefault="001C6AE6" w:rsidP="000C68AF">
            <w:pPr>
              <w:pStyle w:val="Standard"/>
              <w:snapToGrid w:val="0"/>
              <w:jc w:val="both"/>
              <w:rPr>
                <w:b/>
                <w:bCs/>
                <w:szCs w:val="24"/>
                <w:lang w:val="et-EE"/>
              </w:rPr>
            </w:pPr>
            <w:r w:rsidRPr="000C68AF">
              <w:rPr>
                <w:b/>
                <w:bCs/>
                <w:szCs w:val="24"/>
                <w:lang w:val="et-EE"/>
              </w:rPr>
              <w:t>Proovi nimetus</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29CF6F" w14:textId="6C4C472C" w:rsidR="001C6AE6" w:rsidRPr="000C68AF" w:rsidRDefault="001C6AE6" w:rsidP="000C68AF">
            <w:pPr>
              <w:pStyle w:val="Standard"/>
              <w:snapToGrid w:val="0"/>
              <w:jc w:val="both"/>
              <w:rPr>
                <w:b/>
                <w:bCs/>
                <w:szCs w:val="24"/>
                <w:lang w:val="et-EE"/>
              </w:rPr>
            </w:pPr>
            <w:r w:rsidRPr="000C68AF">
              <w:rPr>
                <w:b/>
                <w:bCs/>
                <w:szCs w:val="24"/>
                <w:lang w:val="et-EE"/>
              </w:rPr>
              <w:t>Proovi-võtu aeg</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07B6CE" w14:textId="77777777" w:rsidR="001C6AE6" w:rsidRPr="000C68AF" w:rsidRDefault="001C6AE6" w:rsidP="000C68AF">
            <w:pPr>
              <w:pStyle w:val="Standard"/>
              <w:snapToGrid w:val="0"/>
              <w:jc w:val="both"/>
              <w:rPr>
                <w:b/>
                <w:bCs/>
                <w:szCs w:val="24"/>
                <w:lang w:val="et-EE"/>
              </w:rPr>
            </w:pPr>
            <w:r w:rsidRPr="000C68AF">
              <w:rPr>
                <w:b/>
                <w:bCs/>
                <w:szCs w:val="24"/>
                <w:lang w:val="et-EE"/>
              </w:rPr>
              <w:t>Proovide arv aastas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CE2BD" w14:textId="77777777" w:rsidR="001C6AE6" w:rsidRPr="000C68AF" w:rsidRDefault="001C6AE6" w:rsidP="000C68AF">
            <w:pPr>
              <w:pStyle w:val="Standard"/>
              <w:snapToGrid w:val="0"/>
              <w:jc w:val="both"/>
              <w:rPr>
                <w:b/>
                <w:bCs/>
                <w:szCs w:val="24"/>
                <w:lang w:val="et-EE"/>
              </w:rPr>
            </w:pPr>
            <w:r w:rsidRPr="000C68AF">
              <w:rPr>
                <w:b/>
                <w:bCs/>
                <w:szCs w:val="24"/>
                <w:lang w:val="et-EE"/>
              </w:rPr>
              <w:t>Proovivõtu koht</w:t>
            </w:r>
          </w:p>
        </w:tc>
        <w:tc>
          <w:tcPr>
            <w:tcW w:w="1417" w:type="dxa"/>
            <w:tcBorders>
              <w:top w:val="single" w:sz="4" w:space="0" w:color="000000"/>
              <w:left w:val="single" w:sz="4" w:space="0" w:color="000000"/>
              <w:bottom w:val="single" w:sz="4" w:space="0" w:color="000000"/>
              <w:right w:val="single" w:sz="4" w:space="0" w:color="000000"/>
            </w:tcBorders>
          </w:tcPr>
          <w:p w14:paraId="02318FF0" w14:textId="028688D6" w:rsidR="001C6AE6" w:rsidRPr="000C68AF" w:rsidRDefault="001C6AE6" w:rsidP="000C68AF">
            <w:pPr>
              <w:pStyle w:val="Standard"/>
              <w:snapToGrid w:val="0"/>
              <w:jc w:val="both"/>
              <w:rPr>
                <w:b/>
                <w:bCs/>
                <w:szCs w:val="24"/>
                <w:lang w:val="et-EE"/>
              </w:rPr>
            </w:pPr>
            <w:r w:rsidRPr="000C68AF">
              <w:rPr>
                <w:b/>
                <w:bCs/>
                <w:szCs w:val="24"/>
                <w:lang w:val="et-EE"/>
              </w:rPr>
              <w:t>Mõõdetav parameeter; ühik</w:t>
            </w:r>
          </w:p>
        </w:tc>
        <w:tc>
          <w:tcPr>
            <w:tcW w:w="1701" w:type="dxa"/>
            <w:tcBorders>
              <w:top w:val="single" w:sz="4" w:space="0" w:color="000000"/>
              <w:left w:val="single" w:sz="4" w:space="0" w:color="000000"/>
              <w:bottom w:val="single" w:sz="4" w:space="0" w:color="000000"/>
              <w:right w:val="single" w:sz="4" w:space="0" w:color="000000"/>
            </w:tcBorders>
          </w:tcPr>
          <w:p w14:paraId="65010CF7" w14:textId="77777777" w:rsidR="00B0207C" w:rsidRPr="000C68AF" w:rsidRDefault="00B0207C" w:rsidP="000C68AF">
            <w:pPr>
              <w:pStyle w:val="Standard"/>
              <w:snapToGrid w:val="0"/>
              <w:jc w:val="both"/>
              <w:rPr>
                <w:b/>
                <w:bCs/>
                <w:szCs w:val="24"/>
                <w:lang w:val="et-EE"/>
              </w:rPr>
            </w:pPr>
            <w:r w:rsidRPr="000C68AF">
              <w:rPr>
                <w:b/>
                <w:bCs/>
                <w:szCs w:val="24"/>
                <w:lang w:val="et-EE"/>
              </w:rPr>
              <w:t>Nõuded</w:t>
            </w:r>
          </w:p>
          <w:p w14:paraId="61886229" w14:textId="4ADF7BEF" w:rsidR="001C6AE6" w:rsidRPr="000C68AF" w:rsidRDefault="00B0207C" w:rsidP="000C68AF">
            <w:pPr>
              <w:pStyle w:val="Standard"/>
              <w:snapToGrid w:val="0"/>
              <w:jc w:val="both"/>
              <w:rPr>
                <w:b/>
                <w:bCs/>
                <w:szCs w:val="24"/>
                <w:lang w:val="et-EE"/>
              </w:rPr>
            </w:pPr>
            <w:r w:rsidRPr="000C68AF">
              <w:rPr>
                <w:b/>
                <w:bCs/>
                <w:szCs w:val="24"/>
                <w:lang w:val="et-EE"/>
              </w:rPr>
              <w:t xml:space="preserve">määramis- tundlikkusele </w:t>
            </w:r>
          </w:p>
        </w:tc>
      </w:tr>
      <w:tr w:rsidR="001C6AE6" w:rsidRPr="000C68AF" w14:paraId="7748ED37" w14:textId="482AA279" w:rsidTr="00D6109A">
        <w:trPr>
          <w:trHeight w:val="893"/>
        </w:trPr>
        <w:tc>
          <w:tcPr>
            <w:tcW w:w="228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7326C1A" w14:textId="45A08944" w:rsidR="001C6AE6" w:rsidRPr="000C68AF" w:rsidRDefault="00A44C3D" w:rsidP="000C68AF">
            <w:pPr>
              <w:pStyle w:val="Standard"/>
              <w:snapToGrid w:val="0"/>
              <w:jc w:val="both"/>
              <w:rPr>
                <w:szCs w:val="24"/>
                <w:lang w:val="et-EE"/>
              </w:rPr>
            </w:pPr>
            <w:r w:rsidRPr="000C68AF">
              <w:rPr>
                <w:szCs w:val="24"/>
                <w:lang w:val="et-EE"/>
              </w:rPr>
              <w:t>Joogivesi</w:t>
            </w:r>
            <w:r w:rsidR="00465170" w:rsidRPr="000C68AF">
              <w:rPr>
                <w:szCs w:val="24"/>
                <w:lang w:val="et-EE"/>
              </w:rPr>
              <w:t xml:space="preserve"> (olemuselt pinnavesi)</w:t>
            </w:r>
            <w:r w:rsidRPr="000C68AF">
              <w:rPr>
                <w:szCs w:val="24"/>
                <w:lang w:val="et-EE"/>
              </w:rPr>
              <w:t xml:space="preserve">, väljastatud </w:t>
            </w:r>
            <w:r w:rsidR="001C6AE6" w:rsidRPr="000C68AF">
              <w:rPr>
                <w:szCs w:val="24"/>
                <w:lang w:val="et-EE"/>
              </w:rPr>
              <w:t>Tallinna Ülemiste veepuhast</w:t>
            </w:r>
            <w:r w:rsidRPr="000C68AF">
              <w:rPr>
                <w:szCs w:val="24"/>
                <w:lang w:val="et-EE"/>
              </w:rPr>
              <w:t>usjaamast</w:t>
            </w:r>
            <w:r w:rsidR="00465170" w:rsidRPr="000C68AF">
              <w:rPr>
                <w:szCs w:val="24"/>
                <w:lang w:val="et-EE"/>
              </w:rPr>
              <w:t>, toodetud</w:t>
            </w:r>
            <w:r w:rsidRPr="000C68AF">
              <w:rPr>
                <w:szCs w:val="24"/>
                <w:lang w:val="et-EE"/>
              </w:rPr>
              <w:t xml:space="preserve"> AS Tallinna vesi poolt </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6A05A0" w14:textId="4BE03DFA" w:rsidR="001C6AE6" w:rsidRPr="000C68AF" w:rsidRDefault="00940456" w:rsidP="000C68AF">
            <w:pPr>
              <w:pStyle w:val="Standard"/>
              <w:snapToGrid w:val="0"/>
              <w:jc w:val="both"/>
              <w:rPr>
                <w:bCs/>
                <w:szCs w:val="24"/>
                <w:lang w:val="et-EE"/>
              </w:rPr>
            </w:pPr>
            <w:r w:rsidRPr="000C68AF">
              <w:rPr>
                <w:bCs/>
                <w:szCs w:val="24"/>
                <w:lang w:val="et-EE"/>
              </w:rPr>
              <w:t>V</w:t>
            </w:r>
            <w:r w:rsidR="001C6AE6" w:rsidRPr="000C68AF">
              <w:rPr>
                <w:bCs/>
                <w:szCs w:val="24"/>
                <w:lang w:val="et-EE"/>
              </w:rPr>
              <w:t>eebruar,</w:t>
            </w:r>
          </w:p>
          <w:p w14:paraId="12669F59" w14:textId="77777777" w:rsidR="001C6AE6" w:rsidRPr="000C68AF" w:rsidRDefault="001C6AE6" w:rsidP="000C68AF">
            <w:pPr>
              <w:pStyle w:val="Standard"/>
              <w:snapToGrid w:val="0"/>
              <w:jc w:val="both"/>
              <w:rPr>
                <w:bCs/>
                <w:szCs w:val="24"/>
                <w:lang w:val="et-EE"/>
              </w:rPr>
            </w:pPr>
            <w:r w:rsidRPr="000C68AF">
              <w:rPr>
                <w:bCs/>
                <w:szCs w:val="24"/>
                <w:lang w:val="et-EE"/>
              </w:rPr>
              <w:t>oktoober</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FBD31B" w14:textId="77777777" w:rsidR="001C6AE6" w:rsidRPr="000C68AF" w:rsidRDefault="001C6AE6" w:rsidP="000C68AF">
            <w:pPr>
              <w:pStyle w:val="Standard"/>
              <w:snapToGrid w:val="0"/>
              <w:jc w:val="both"/>
              <w:rPr>
                <w:szCs w:val="24"/>
                <w:lang w:val="et-EE"/>
              </w:rPr>
            </w:pPr>
            <w:r w:rsidRPr="000C68AF">
              <w:rPr>
                <w:szCs w:val="24"/>
                <w:lang w:val="et-EE"/>
              </w:rPr>
              <w:t>2</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E6802" w14:textId="4871FCF8" w:rsidR="001C6AE6" w:rsidRPr="000C68AF" w:rsidRDefault="001C6AE6" w:rsidP="000C68AF">
            <w:pPr>
              <w:pStyle w:val="Standard"/>
              <w:snapToGrid w:val="0"/>
              <w:jc w:val="both"/>
              <w:rPr>
                <w:szCs w:val="24"/>
                <w:lang w:val="et-EE"/>
              </w:rPr>
            </w:pPr>
            <w:r w:rsidRPr="000C68AF">
              <w:rPr>
                <w:szCs w:val="24"/>
                <w:lang w:val="et-EE"/>
              </w:rPr>
              <w:t>J. Sütiste tee 19, Tallinn (</w:t>
            </w:r>
            <w:r w:rsidR="003B5C87" w:rsidRPr="000C68AF">
              <w:rPr>
                <w:szCs w:val="24"/>
                <w:lang w:val="et-EE"/>
              </w:rPr>
              <w:t>PERH Mustamäe korpuse</w:t>
            </w:r>
            <w:r w:rsidRPr="000C68AF">
              <w:rPr>
                <w:szCs w:val="24"/>
                <w:lang w:val="et-EE"/>
              </w:rPr>
              <w:t xml:space="preserve"> köögi veekraanist)</w:t>
            </w:r>
          </w:p>
        </w:tc>
        <w:tc>
          <w:tcPr>
            <w:tcW w:w="1417" w:type="dxa"/>
            <w:tcBorders>
              <w:left w:val="single" w:sz="4" w:space="0" w:color="000000"/>
              <w:bottom w:val="single" w:sz="4" w:space="0" w:color="000000"/>
              <w:right w:val="single" w:sz="4" w:space="0" w:color="000000"/>
            </w:tcBorders>
          </w:tcPr>
          <w:p w14:paraId="34F11B6B" w14:textId="50D03896" w:rsidR="001C6AE6" w:rsidRPr="000C68AF" w:rsidRDefault="009303FD" w:rsidP="000C68AF">
            <w:pPr>
              <w:pStyle w:val="Standard"/>
              <w:snapToGrid w:val="0"/>
              <w:jc w:val="both"/>
              <w:rPr>
                <w:szCs w:val="24"/>
                <w:lang w:val="et-EE"/>
              </w:rPr>
            </w:pPr>
            <w:r w:rsidRPr="000C68AF">
              <w:rPr>
                <w:spacing w:val="-3"/>
                <w:szCs w:val="24"/>
                <w:vertAlign w:val="superscript"/>
                <w:lang w:bidi="en-US"/>
              </w:rPr>
              <w:t>3</w:t>
            </w:r>
            <w:r w:rsidRPr="000C68AF">
              <w:rPr>
                <w:spacing w:val="-3"/>
                <w:szCs w:val="24"/>
                <w:lang w:bidi="en-US"/>
              </w:rPr>
              <w:t>H</w:t>
            </w:r>
            <w:r w:rsidR="00EB7D2D" w:rsidRPr="000C68AF">
              <w:rPr>
                <w:szCs w:val="24"/>
                <w:lang w:val="et-EE"/>
              </w:rPr>
              <w:t xml:space="preserve">, </w:t>
            </w:r>
            <w:r w:rsidR="005F0DE4" w:rsidRPr="000C68AF">
              <w:rPr>
                <w:spacing w:val="-3"/>
                <w:szCs w:val="24"/>
                <w:vertAlign w:val="superscript"/>
                <w:lang w:bidi="en-US"/>
              </w:rPr>
              <w:t>137</w:t>
            </w:r>
            <w:r w:rsidR="005F0DE4" w:rsidRPr="000C68AF">
              <w:rPr>
                <w:spacing w:val="-3"/>
                <w:szCs w:val="24"/>
                <w:lang w:bidi="en-US"/>
              </w:rPr>
              <w:t>Cs</w:t>
            </w:r>
            <w:r w:rsidR="00EB7D2D" w:rsidRPr="000C68AF">
              <w:rPr>
                <w:szCs w:val="24"/>
                <w:lang w:val="et-EE"/>
              </w:rPr>
              <w:t xml:space="preserve">, </w:t>
            </w:r>
            <w:r w:rsidRPr="000C68AF">
              <w:rPr>
                <w:spacing w:val="-3"/>
                <w:szCs w:val="24"/>
                <w:vertAlign w:val="superscript"/>
                <w:lang w:bidi="en-US"/>
              </w:rPr>
              <w:t>90</w:t>
            </w:r>
            <w:r w:rsidRPr="000C68AF">
              <w:rPr>
                <w:spacing w:val="-3"/>
                <w:szCs w:val="24"/>
                <w:lang w:bidi="en-US"/>
              </w:rPr>
              <w:t>Sr</w:t>
            </w:r>
            <w:r w:rsidR="00EB7D2D" w:rsidRPr="000C68AF">
              <w:rPr>
                <w:szCs w:val="24"/>
                <w:lang w:val="et-EE"/>
              </w:rPr>
              <w:t>; Bq/l</w:t>
            </w:r>
          </w:p>
        </w:tc>
        <w:tc>
          <w:tcPr>
            <w:tcW w:w="1701" w:type="dxa"/>
            <w:vMerge w:val="restart"/>
            <w:tcBorders>
              <w:left w:val="single" w:sz="4" w:space="0" w:color="000000"/>
              <w:right w:val="single" w:sz="4" w:space="0" w:color="000000"/>
            </w:tcBorders>
          </w:tcPr>
          <w:p w14:paraId="6227729D" w14:textId="2D4327A2" w:rsidR="001C6AE6" w:rsidRPr="000C68AF" w:rsidRDefault="009303FD" w:rsidP="000C68AF">
            <w:pPr>
              <w:pStyle w:val="Standard"/>
              <w:snapToGrid w:val="0"/>
              <w:jc w:val="both"/>
              <w:rPr>
                <w:szCs w:val="24"/>
              </w:rPr>
            </w:pPr>
            <w:r w:rsidRPr="000C68AF">
              <w:rPr>
                <w:spacing w:val="-3"/>
                <w:szCs w:val="24"/>
                <w:vertAlign w:val="superscript"/>
                <w:lang w:bidi="en-US"/>
              </w:rPr>
              <w:t>3</w:t>
            </w:r>
            <w:r w:rsidRPr="000C68AF">
              <w:rPr>
                <w:spacing w:val="-3"/>
                <w:szCs w:val="24"/>
                <w:lang w:bidi="en-US"/>
              </w:rPr>
              <w:t>H</w:t>
            </w:r>
            <w:r w:rsidR="001C6AE6" w:rsidRPr="000C68AF">
              <w:rPr>
                <w:szCs w:val="24"/>
                <w:lang w:val="et-EE"/>
              </w:rPr>
              <w:t xml:space="preserve"> – 10 Bq/l</w:t>
            </w:r>
          </w:p>
          <w:p w14:paraId="1E64D824" w14:textId="1B0F705B" w:rsidR="001C6AE6" w:rsidRPr="000C68AF" w:rsidRDefault="005F0DE4" w:rsidP="000C68AF">
            <w:pPr>
              <w:pStyle w:val="Standard"/>
              <w:jc w:val="both"/>
              <w:rPr>
                <w:szCs w:val="24"/>
              </w:rPr>
            </w:pPr>
            <w:r w:rsidRPr="000C68AF">
              <w:rPr>
                <w:spacing w:val="-3"/>
                <w:szCs w:val="24"/>
                <w:vertAlign w:val="superscript"/>
                <w:lang w:bidi="en-US"/>
              </w:rPr>
              <w:t>137</w:t>
            </w:r>
            <w:r w:rsidRPr="000C68AF">
              <w:rPr>
                <w:spacing w:val="-3"/>
                <w:szCs w:val="24"/>
                <w:lang w:bidi="en-US"/>
              </w:rPr>
              <w:t>Cs</w:t>
            </w:r>
            <w:r w:rsidR="00C813EC" w:rsidRPr="000C68AF">
              <w:rPr>
                <w:szCs w:val="24"/>
                <w:lang w:val="et-EE"/>
              </w:rPr>
              <w:t xml:space="preserve"> – 0,5</w:t>
            </w:r>
            <w:r w:rsidR="001C6AE6" w:rsidRPr="000C68AF">
              <w:rPr>
                <w:szCs w:val="24"/>
                <w:lang w:val="et-EE"/>
              </w:rPr>
              <w:t xml:space="preserve"> Bq/l</w:t>
            </w:r>
          </w:p>
          <w:p w14:paraId="1DC48E29" w14:textId="114B4730" w:rsidR="001C6AE6" w:rsidRPr="000C68AF" w:rsidRDefault="009303FD" w:rsidP="000C68AF">
            <w:pPr>
              <w:pStyle w:val="Standard"/>
              <w:jc w:val="both"/>
              <w:rPr>
                <w:szCs w:val="24"/>
              </w:rPr>
            </w:pPr>
            <w:r w:rsidRPr="000C68AF">
              <w:rPr>
                <w:spacing w:val="-3"/>
                <w:szCs w:val="24"/>
                <w:vertAlign w:val="superscript"/>
                <w:lang w:bidi="en-US"/>
              </w:rPr>
              <w:t>90</w:t>
            </w:r>
            <w:r w:rsidRPr="000C68AF">
              <w:rPr>
                <w:spacing w:val="-3"/>
                <w:szCs w:val="24"/>
                <w:lang w:bidi="en-US"/>
              </w:rPr>
              <w:t>Sr</w:t>
            </w:r>
            <w:r w:rsidR="00C813EC" w:rsidRPr="000C68AF">
              <w:rPr>
                <w:szCs w:val="24"/>
                <w:lang w:val="et-EE"/>
              </w:rPr>
              <w:t xml:space="preserve"> – 0,4</w:t>
            </w:r>
            <w:r w:rsidR="001C6AE6" w:rsidRPr="000C68AF">
              <w:rPr>
                <w:szCs w:val="24"/>
                <w:lang w:val="et-EE"/>
              </w:rPr>
              <w:t xml:space="preserve"> Bq/l</w:t>
            </w:r>
          </w:p>
          <w:p w14:paraId="188E6D66" w14:textId="11389A8B" w:rsidR="001C6AE6" w:rsidRPr="000C68AF" w:rsidRDefault="009303FD" w:rsidP="000C68AF">
            <w:pPr>
              <w:pStyle w:val="Standard"/>
              <w:jc w:val="both"/>
              <w:rPr>
                <w:szCs w:val="24"/>
              </w:rPr>
            </w:pPr>
            <w:r w:rsidRPr="000C68AF">
              <w:rPr>
                <w:spacing w:val="-3"/>
                <w:szCs w:val="24"/>
                <w:vertAlign w:val="superscript"/>
                <w:lang w:bidi="en-US"/>
              </w:rPr>
              <w:t>226</w:t>
            </w:r>
            <w:r w:rsidRPr="000C68AF">
              <w:rPr>
                <w:spacing w:val="-3"/>
                <w:szCs w:val="24"/>
                <w:lang w:bidi="en-US"/>
              </w:rPr>
              <w:t>Ra</w:t>
            </w:r>
            <w:r w:rsidR="001C6AE6" w:rsidRPr="000C68AF">
              <w:rPr>
                <w:szCs w:val="24"/>
                <w:lang w:val="et-EE"/>
              </w:rPr>
              <w:t xml:space="preserve"> – 0,04 Bq/l</w:t>
            </w:r>
          </w:p>
          <w:p w14:paraId="26A7E529" w14:textId="16AA5C42" w:rsidR="001C6AE6" w:rsidRPr="000C68AF" w:rsidRDefault="009303FD" w:rsidP="000C68AF">
            <w:pPr>
              <w:pStyle w:val="Standard"/>
              <w:snapToGrid w:val="0"/>
              <w:jc w:val="both"/>
              <w:rPr>
                <w:szCs w:val="24"/>
                <w:lang w:val="et-EE"/>
              </w:rPr>
            </w:pPr>
            <w:r w:rsidRPr="000C68AF">
              <w:rPr>
                <w:spacing w:val="-3"/>
                <w:szCs w:val="24"/>
                <w:vertAlign w:val="superscript"/>
                <w:lang w:bidi="en-US"/>
              </w:rPr>
              <w:t>228</w:t>
            </w:r>
            <w:r w:rsidRPr="000C68AF">
              <w:rPr>
                <w:spacing w:val="-3"/>
                <w:szCs w:val="24"/>
                <w:lang w:bidi="en-US"/>
              </w:rPr>
              <w:t>Ra</w:t>
            </w:r>
            <w:r w:rsidR="001C6AE6" w:rsidRPr="000C68AF">
              <w:rPr>
                <w:szCs w:val="24"/>
                <w:lang w:val="et-EE"/>
              </w:rPr>
              <w:t xml:space="preserve"> – 0,02 Bq/l</w:t>
            </w:r>
          </w:p>
        </w:tc>
      </w:tr>
      <w:tr w:rsidR="001C6AE6" w:rsidRPr="000C68AF" w14:paraId="69A7A1A0" w14:textId="120F0A46" w:rsidTr="00D6109A">
        <w:trPr>
          <w:trHeight w:val="720"/>
        </w:trPr>
        <w:tc>
          <w:tcPr>
            <w:tcW w:w="228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3C144AD" w14:textId="144BA63A" w:rsidR="001C6AE6" w:rsidRPr="000C68AF" w:rsidRDefault="00A44C3D" w:rsidP="000C68AF">
            <w:pPr>
              <w:pStyle w:val="Standard"/>
              <w:snapToGrid w:val="0"/>
              <w:jc w:val="both"/>
              <w:rPr>
                <w:szCs w:val="24"/>
                <w:lang w:val="et-EE"/>
              </w:rPr>
            </w:pPr>
            <w:r w:rsidRPr="000C68AF">
              <w:rPr>
                <w:szCs w:val="24"/>
                <w:lang w:val="et-EE"/>
              </w:rPr>
              <w:t>Joogivesi</w:t>
            </w:r>
            <w:r w:rsidR="00465170" w:rsidRPr="000C68AF">
              <w:rPr>
                <w:szCs w:val="24"/>
                <w:lang w:val="et-EE"/>
              </w:rPr>
              <w:t xml:space="preserve"> (olemuselt kambrium-vendi põhjavesi)</w:t>
            </w:r>
            <w:r w:rsidRPr="000C68AF">
              <w:rPr>
                <w:szCs w:val="24"/>
                <w:lang w:val="et-EE"/>
              </w:rPr>
              <w:t xml:space="preserve">, toodetud </w:t>
            </w:r>
            <w:r w:rsidR="001C6AE6" w:rsidRPr="000C68AF">
              <w:rPr>
                <w:szCs w:val="24"/>
                <w:lang w:val="et-EE"/>
              </w:rPr>
              <w:t>AS Sillamäe Veevärk</w:t>
            </w:r>
            <w:r w:rsidRPr="000C68AF">
              <w:rPr>
                <w:szCs w:val="24"/>
                <w:lang w:val="et-EE"/>
              </w:rPr>
              <w:t xml:space="preserve"> poolt</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7477B0" w14:textId="74F98508" w:rsidR="001C6AE6" w:rsidRPr="000C68AF" w:rsidRDefault="00EF3DBD" w:rsidP="000C68AF">
            <w:pPr>
              <w:pStyle w:val="Standard"/>
              <w:snapToGrid w:val="0"/>
              <w:jc w:val="both"/>
              <w:rPr>
                <w:bCs/>
                <w:szCs w:val="24"/>
                <w:lang w:val="et-EE"/>
              </w:rPr>
            </w:pPr>
            <w:r>
              <w:rPr>
                <w:bCs/>
                <w:szCs w:val="24"/>
                <w:lang w:val="et-EE"/>
              </w:rPr>
              <w:t>Märts</w:t>
            </w:r>
            <w:r w:rsidR="001C6AE6" w:rsidRPr="000C68AF">
              <w:rPr>
                <w:bCs/>
                <w:szCs w:val="24"/>
                <w:lang w:val="et-EE"/>
              </w:rPr>
              <w:t>,</w:t>
            </w:r>
          </w:p>
          <w:p w14:paraId="572088C8" w14:textId="77777777" w:rsidR="001C6AE6" w:rsidRPr="000C68AF" w:rsidRDefault="001C6AE6" w:rsidP="000C68AF">
            <w:pPr>
              <w:pStyle w:val="Standard"/>
              <w:snapToGrid w:val="0"/>
              <w:jc w:val="both"/>
              <w:rPr>
                <w:bCs/>
                <w:szCs w:val="24"/>
                <w:lang w:val="et-EE"/>
              </w:rPr>
            </w:pPr>
            <w:r w:rsidRPr="000C68AF">
              <w:rPr>
                <w:bCs/>
                <w:szCs w:val="24"/>
                <w:lang w:val="et-EE"/>
              </w:rPr>
              <w:t>oktoober</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2C4570" w14:textId="77777777" w:rsidR="001C6AE6" w:rsidRPr="000C68AF" w:rsidRDefault="001C6AE6" w:rsidP="000C68AF">
            <w:pPr>
              <w:pStyle w:val="Standard"/>
              <w:snapToGrid w:val="0"/>
              <w:jc w:val="both"/>
              <w:rPr>
                <w:szCs w:val="24"/>
                <w:lang w:val="et-EE"/>
              </w:rPr>
            </w:pPr>
            <w:r w:rsidRPr="000C68AF">
              <w:rPr>
                <w:szCs w:val="24"/>
                <w:lang w:val="et-EE"/>
              </w:rPr>
              <w:t>2</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098ED" w14:textId="77777777" w:rsidR="001C6AE6" w:rsidRPr="000C68AF" w:rsidRDefault="001C6AE6" w:rsidP="000C68AF">
            <w:pPr>
              <w:pStyle w:val="Standard"/>
              <w:snapToGrid w:val="0"/>
              <w:jc w:val="both"/>
              <w:rPr>
                <w:szCs w:val="24"/>
                <w:lang w:val="et-EE"/>
              </w:rPr>
            </w:pPr>
            <w:r w:rsidRPr="000C68AF">
              <w:rPr>
                <w:szCs w:val="24"/>
                <w:lang w:val="et-EE"/>
              </w:rPr>
              <w:t>Kajaka 9, Sillamäe (Sillamäe Haigla SA veekraanist)</w:t>
            </w:r>
          </w:p>
        </w:tc>
        <w:tc>
          <w:tcPr>
            <w:tcW w:w="1417" w:type="dxa"/>
            <w:tcBorders>
              <w:left w:val="single" w:sz="4" w:space="0" w:color="000000"/>
              <w:bottom w:val="single" w:sz="4" w:space="0" w:color="000000"/>
              <w:right w:val="single" w:sz="4" w:space="0" w:color="000000"/>
            </w:tcBorders>
          </w:tcPr>
          <w:p w14:paraId="71EBAD44" w14:textId="2959F16F" w:rsidR="001C6AE6" w:rsidRPr="000C68AF" w:rsidRDefault="009303FD" w:rsidP="000C68AF">
            <w:pPr>
              <w:pStyle w:val="Standard"/>
              <w:snapToGrid w:val="0"/>
              <w:jc w:val="both"/>
              <w:rPr>
                <w:szCs w:val="24"/>
                <w:lang w:val="et-EE"/>
              </w:rPr>
            </w:pPr>
            <w:r w:rsidRPr="000C68AF">
              <w:rPr>
                <w:spacing w:val="-3"/>
                <w:szCs w:val="24"/>
                <w:vertAlign w:val="superscript"/>
                <w:lang w:bidi="en-US"/>
              </w:rPr>
              <w:t>226</w:t>
            </w:r>
            <w:r w:rsidRPr="000C68AF">
              <w:rPr>
                <w:spacing w:val="-3"/>
                <w:szCs w:val="24"/>
                <w:lang w:bidi="en-US"/>
              </w:rPr>
              <w:t>Ra</w:t>
            </w:r>
            <w:r w:rsidR="00EB7D2D" w:rsidRPr="000C68AF">
              <w:rPr>
                <w:szCs w:val="24"/>
                <w:lang w:val="et-EE"/>
              </w:rPr>
              <w:t xml:space="preserve">, </w:t>
            </w:r>
            <w:r w:rsidRPr="000C68AF">
              <w:rPr>
                <w:spacing w:val="-3"/>
                <w:szCs w:val="24"/>
                <w:vertAlign w:val="superscript"/>
                <w:lang w:bidi="en-US"/>
              </w:rPr>
              <w:t>228</w:t>
            </w:r>
            <w:r w:rsidRPr="000C68AF">
              <w:rPr>
                <w:spacing w:val="-3"/>
                <w:szCs w:val="24"/>
                <w:lang w:bidi="en-US"/>
              </w:rPr>
              <w:t>Ra</w:t>
            </w:r>
            <w:r w:rsidR="00EF6232">
              <w:rPr>
                <w:spacing w:val="-3"/>
                <w:szCs w:val="24"/>
                <w:lang w:bidi="en-US"/>
              </w:rPr>
              <w:t xml:space="preserve">, </w:t>
            </w:r>
            <w:r w:rsidR="00EF6232" w:rsidRPr="000C68AF">
              <w:rPr>
                <w:spacing w:val="-3"/>
                <w:szCs w:val="24"/>
                <w:vertAlign w:val="superscript"/>
                <w:lang w:bidi="en-US"/>
              </w:rPr>
              <w:t>3</w:t>
            </w:r>
            <w:r w:rsidR="00EF6232" w:rsidRPr="000C68AF">
              <w:rPr>
                <w:spacing w:val="-3"/>
                <w:szCs w:val="24"/>
                <w:lang w:bidi="en-US"/>
              </w:rPr>
              <w:t>H</w:t>
            </w:r>
            <w:r w:rsidR="00EB7D2D" w:rsidRPr="000C68AF">
              <w:rPr>
                <w:szCs w:val="24"/>
                <w:lang w:val="et-EE"/>
              </w:rPr>
              <w:t>; Bq/l</w:t>
            </w:r>
          </w:p>
        </w:tc>
        <w:tc>
          <w:tcPr>
            <w:tcW w:w="1701" w:type="dxa"/>
            <w:vMerge/>
            <w:tcBorders>
              <w:left w:val="single" w:sz="4" w:space="0" w:color="000000"/>
              <w:right w:val="single" w:sz="4" w:space="0" w:color="000000"/>
            </w:tcBorders>
          </w:tcPr>
          <w:p w14:paraId="6609D1A1" w14:textId="77777777" w:rsidR="001C6AE6" w:rsidRPr="000C68AF" w:rsidRDefault="001C6AE6" w:rsidP="000C68AF">
            <w:pPr>
              <w:pStyle w:val="Standard"/>
              <w:snapToGrid w:val="0"/>
              <w:jc w:val="both"/>
              <w:rPr>
                <w:szCs w:val="24"/>
                <w:lang w:val="et-EE"/>
              </w:rPr>
            </w:pPr>
          </w:p>
        </w:tc>
      </w:tr>
      <w:tr w:rsidR="001C6AE6" w:rsidRPr="000C68AF" w14:paraId="4D58C4C7" w14:textId="21BC0227" w:rsidTr="00D6109A">
        <w:trPr>
          <w:trHeight w:val="675"/>
        </w:trPr>
        <w:tc>
          <w:tcPr>
            <w:tcW w:w="228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F055AF" w14:textId="4BCA71FA" w:rsidR="001C6AE6" w:rsidRPr="000C68AF" w:rsidRDefault="00A44C3D" w:rsidP="000C68AF">
            <w:pPr>
              <w:pStyle w:val="Standard"/>
              <w:snapToGrid w:val="0"/>
              <w:jc w:val="both"/>
              <w:rPr>
                <w:szCs w:val="24"/>
                <w:lang w:val="et-EE"/>
              </w:rPr>
            </w:pPr>
            <w:r w:rsidRPr="000C68AF">
              <w:rPr>
                <w:szCs w:val="24"/>
                <w:lang w:val="et-EE"/>
              </w:rPr>
              <w:t>Joogivesi</w:t>
            </w:r>
            <w:r w:rsidR="00465170" w:rsidRPr="000C68AF">
              <w:rPr>
                <w:szCs w:val="24"/>
                <w:lang w:val="et-EE"/>
              </w:rPr>
              <w:t xml:space="preserve"> (olemuselt eri veekihtidest pärinev põhjavesi), toodetud </w:t>
            </w:r>
            <w:r w:rsidR="001C6AE6" w:rsidRPr="000C68AF">
              <w:rPr>
                <w:szCs w:val="24"/>
                <w:lang w:val="et-EE"/>
              </w:rPr>
              <w:t>AS Tallinna Vesi</w:t>
            </w:r>
            <w:r w:rsidRPr="000C68AF">
              <w:rPr>
                <w:szCs w:val="24"/>
                <w:lang w:val="et-EE"/>
              </w:rPr>
              <w:t xml:space="preserve"> poolt</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13FD41" w14:textId="48C9E30D" w:rsidR="001C6AE6" w:rsidRPr="000C68AF" w:rsidRDefault="00940456" w:rsidP="000C68AF">
            <w:pPr>
              <w:pStyle w:val="Standard"/>
              <w:snapToGrid w:val="0"/>
              <w:jc w:val="both"/>
              <w:rPr>
                <w:bCs/>
                <w:szCs w:val="24"/>
                <w:lang w:val="et-EE"/>
              </w:rPr>
            </w:pPr>
            <w:r w:rsidRPr="000C68AF">
              <w:rPr>
                <w:bCs/>
                <w:szCs w:val="24"/>
                <w:lang w:val="et-EE"/>
              </w:rPr>
              <w:t>V</w:t>
            </w:r>
            <w:r w:rsidR="001C6AE6" w:rsidRPr="000C68AF">
              <w:rPr>
                <w:bCs/>
                <w:szCs w:val="24"/>
                <w:lang w:val="et-EE"/>
              </w:rPr>
              <w:t>eebruar,</w:t>
            </w:r>
          </w:p>
          <w:p w14:paraId="2AE788EC" w14:textId="77777777" w:rsidR="001C6AE6" w:rsidRPr="000C68AF" w:rsidRDefault="001C6AE6" w:rsidP="000C68AF">
            <w:pPr>
              <w:pStyle w:val="Standard"/>
              <w:snapToGrid w:val="0"/>
              <w:jc w:val="both"/>
              <w:rPr>
                <w:bCs/>
                <w:szCs w:val="24"/>
                <w:lang w:val="et-EE"/>
              </w:rPr>
            </w:pPr>
            <w:r w:rsidRPr="000C68AF">
              <w:rPr>
                <w:bCs/>
                <w:szCs w:val="24"/>
                <w:lang w:val="et-EE"/>
              </w:rPr>
              <w:t>oktoober</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F7C8534" w14:textId="77777777" w:rsidR="001C6AE6" w:rsidRPr="000C68AF" w:rsidRDefault="001C6AE6" w:rsidP="000C68AF">
            <w:pPr>
              <w:pStyle w:val="Standard"/>
              <w:snapToGrid w:val="0"/>
              <w:jc w:val="both"/>
              <w:rPr>
                <w:szCs w:val="24"/>
                <w:lang w:val="et-EE"/>
              </w:rPr>
            </w:pPr>
            <w:r w:rsidRPr="000C68AF">
              <w:rPr>
                <w:szCs w:val="24"/>
                <w:lang w:val="et-EE"/>
              </w:rPr>
              <w:t>2</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EC999" w14:textId="574C860A" w:rsidR="001C6AE6" w:rsidRPr="000C68AF" w:rsidRDefault="001C6AE6" w:rsidP="000C68AF">
            <w:pPr>
              <w:pStyle w:val="Standard"/>
              <w:snapToGrid w:val="0"/>
              <w:jc w:val="both"/>
              <w:rPr>
                <w:szCs w:val="24"/>
                <w:lang w:val="et-EE"/>
              </w:rPr>
            </w:pPr>
            <w:r w:rsidRPr="000C68AF">
              <w:rPr>
                <w:szCs w:val="24"/>
                <w:lang w:val="et-EE"/>
              </w:rPr>
              <w:t xml:space="preserve">Jaama 11, Tallinn </w:t>
            </w:r>
            <w:r w:rsidR="00D01A35" w:rsidRPr="000C68AF">
              <w:rPr>
                <w:szCs w:val="24"/>
                <w:lang w:val="et-EE"/>
              </w:rPr>
              <w:t>(Nõmme Tervise</w:t>
            </w:r>
            <w:r w:rsidR="00680950">
              <w:rPr>
                <w:szCs w:val="24"/>
                <w:lang w:val="et-EE"/>
              </w:rPr>
              <w:t>-</w:t>
            </w:r>
            <w:r w:rsidR="00D01A35" w:rsidRPr="000C68AF">
              <w:rPr>
                <w:szCs w:val="24"/>
                <w:lang w:val="et-EE"/>
              </w:rPr>
              <w:t>keskuse veekraanist</w:t>
            </w:r>
            <w:r w:rsidRPr="000C68AF">
              <w:rPr>
                <w:szCs w:val="24"/>
                <w:lang w:val="et-EE"/>
              </w:rPr>
              <w:t>)</w:t>
            </w:r>
          </w:p>
        </w:tc>
        <w:tc>
          <w:tcPr>
            <w:tcW w:w="1417" w:type="dxa"/>
            <w:tcBorders>
              <w:left w:val="single" w:sz="4" w:space="0" w:color="000000"/>
              <w:bottom w:val="single" w:sz="4" w:space="0" w:color="000000"/>
              <w:right w:val="single" w:sz="4" w:space="0" w:color="000000"/>
            </w:tcBorders>
          </w:tcPr>
          <w:p w14:paraId="6543D4B0" w14:textId="004F7DDE" w:rsidR="001C6AE6" w:rsidRPr="000C68AF" w:rsidRDefault="009303FD" w:rsidP="000C68AF">
            <w:pPr>
              <w:pStyle w:val="Standard"/>
              <w:snapToGrid w:val="0"/>
              <w:jc w:val="both"/>
              <w:rPr>
                <w:szCs w:val="24"/>
                <w:lang w:val="et-EE"/>
              </w:rPr>
            </w:pPr>
            <w:r w:rsidRPr="000C68AF">
              <w:rPr>
                <w:spacing w:val="-3"/>
                <w:szCs w:val="24"/>
                <w:vertAlign w:val="superscript"/>
                <w:lang w:bidi="en-US"/>
              </w:rPr>
              <w:t>226</w:t>
            </w:r>
            <w:r w:rsidRPr="000C68AF">
              <w:rPr>
                <w:spacing w:val="-3"/>
                <w:szCs w:val="24"/>
                <w:lang w:bidi="en-US"/>
              </w:rPr>
              <w:t>Ra</w:t>
            </w:r>
            <w:r w:rsidR="00EB7D2D" w:rsidRPr="000C68AF">
              <w:rPr>
                <w:szCs w:val="24"/>
                <w:lang w:val="et-EE"/>
              </w:rPr>
              <w:t xml:space="preserve">, </w:t>
            </w:r>
            <w:r w:rsidRPr="000C68AF">
              <w:rPr>
                <w:spacing w:val="-3"/>
                <w:szCs w:val="24"/>
                <w:vertAlign w:val="superscript"/>
                <w:lang w:bidi="en-US"/>
              </w:rPr>
              <w:t>228</w:t>
            </w:r>
            <w:r w:rsidRPr="000C68AF">
              <w:rPr>
                <w:spacing w:val="-3"/>
                <w:szCs w:val="24"/>
                <w:lang w:bidi="en-US"/>
              </w:rPr>
              <w:t>Ra</w:t>
            </w:r>
            <w:r w:rsidR="00EF6232">
              <w:rPr>
                <w:spacing w:val="-3"/>
                <w:szCs w:val="24"/>
                <w:lang w:bidi="en-US"/>
              </w:rPr>
              <w:t xml:space="preserve">, </w:t>
            </w:r>
            <w:r w:rsidR="00EF6232" w:rsidRPr="000C68AF">
              <w:rPr>
                <w:spacing w:val="-3"/>
                <w:szCs w:val="24"/>
                <w:vertAlign w:val="superscript"/>
                <w:lang w:bidi="en-US"/>
              </w:rPr>
              <w:t>3</w:t>
            </w:r>
            <w:r w:rsidR="00EF6232" w:rsidRPr="000C68AF">
              <w:rPr>
                <w:spacing w:val="-3"/>
                <w:szCs w:val="24"/>
                <w:lang w:bidi="en-US"/>
              </w:rPr>
              <w:t>H</w:t>
            </w:r>
            <w:r w:rsidR="00EB7D2D" w:rsidRPr="000C68AF">
              <w:rPr>
                <w:szCs w:val="24"/>
                <w:lang w:val="et-EE"/>
              </w:rPr>
              <w:t>; Bq/l</w:t>
            </w:r>
          </w:p>
        </w:tc>
        <w:tc>
          <w:tcPr>
            <w:tcW w:w="1701" w:type="dxa"/>
            <w:vMerge/>
            <w:tcBorders>
              <w:left w:val="single" w:sz="4" w:space="0" w:color="000000"/>
              <w:bottom w:val="single" w:sz="4" w:space="0" w:color="000000"/>
              <w:right w:val="single" w:sz="4" w:space="0" w:color="000000"/>
            </w:tcBorders>
          </w:tcPr>
          <w:p w14:paraId="44AB64E4" w14:textId="77777777" w:rsidR="001C6AE6" w:rsidRPr="000C68AF" w:rsidRDefault="001C6AE6" w:rsidP="000C68AF">
            <w:pPr>
              <w:pStyle w:val="Standard"/>
              <w:snapToGrid w:val="0"/>
              <w:jc w:val="both"/>
              <w:rPr>
                <w:szCs w:val="24"/>
                <w:lang w:val="et-EE"/>
              </w:rPr>
            </w:pPr>
          </w:p>
        </w:tc>
      </w:tr>
    </w:tbl>
    <w:p w14:paraId="639A349D" w14:textId="77777777" w:rsidR="00664230" w:rsidRPr="000C68AF" w:rsidRDefault="00664230" w:rsidP="000C68AF">
      <w:pPr>
        <w:jc w:val="both"/>
        <w:rPr>
          <w:rFonts w:ascii="Times New Roman" w:hAnsi="Times New Roman" w:cs="Times New Roman"/>
          <w:spacing w:val="-3"/>
          <w:sz w:val="24"/>
          <w:szCs w:val="24"/>
          <w:lang w:bidi="en-US"/>
        </w:rPr>
      </w:pPr>
    </w:p>
    <w:p w14:paraId="1F27C45C" w14:textId="1F99DE1D" w:rsidR="00AC545D" w:rsidRPr="007703B3" w:rsidRDefault="00A14BE1" w:rsidP="007703B3">
      <w:pPr>
        <w:pStyle w:val="Pealkiri2"/>
      </w:pPr>
      <w:bookmarkStart w:id="9" w:name="_Toc535315065"/>
      <w:r w:rsidRPr="007703B3">
        <w:t xml:space="preserve">3.4. </w:t>
      </w:r>
      <w:r w:rsidR="00F60674" w:rsidRPr="007703B3">
        <w:t xml:space="preserve">Piima </w:t>
      </w:r>
      <w:r w:rsidR="00160CF7" w:rsidRPr="007703B3">
        <w:t>kiirgus</w:t>
      </w:r>
      <w:r w:rsidR="00F60674" w:rsidRPr="007703B3">
        <w:t>seire</w:t>
      </w:r>
      <w:bookmarkEnd w:id="9"/>
      <w:r w:rsidR="008B3A28" w:rsidRPr="007703B3">
        <w:t xml:space="preserve"> </w:t>
      </w:r>
    </w:p>
    <w:p w14:paraId="0934B719" w14:textId="6C864EA1" w:rsidR="00F16019" w:rsidRPr="000C68AF" w:rsidRDefault="005F1165"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Piima seires analüüsitakse</w:t>
      </w:r>
      <w:r w:rsidR="005A7034" w:rsidRPr="000C68AF">
        <w:rPr>
          <w:rFonts w:ascii="Times New Roman" w:hAnsi="Times New Roman" w:cs="Times New Roman"/>
          <w:sz w:val="24"/>
          <w:szCs w:val="24"/>
        </w:rPr>
        <w:t xml:space="preserve"> maakonna piir</w:t>
      </w:r>
      <w:r w:rsidR="007A00BE">
        <w:rPr>
          <w:rFonts w:ascii="Times New Roman" w:hAnsi="Times New Roman" w:cs="Times New Roman"/>
          <w:sz w:val="24"/>
          <w:szCs w:val="24"/>
        </w:rPr>
        <w:t>es kogutud</w:t>
      </w:r>
      <w:r w:rsidRPr="000C68AF">
        <w:rPr>
          <w:rFonts w:ascii="Times New Roman" w:hAnsi="Times New Roman" w:cs="Times New Roman"/>
          <w:sz w:val="24"/>
          <w:szCs w:val="24"/>
        </w:rPr>
        <w:t xml:space="preserve"> toorpiimaproovides</w:t>
      </w:r>
      <w:r w:rsidR="00635E95" w:rsidRPr="000C68AF">
        <w:rPr>
          <w:rFonts w:ascii="Times New Roman" w:hAnsi="Times New Roman" w:cs="Times New Roman"/>
          <w:sz w:val="24"/>
          <w:szCs w:val="24"/>
        </w:rPr>
        <w:t xml:space="preserve"> (lehmapiim)</w:t>
      </w:r>
      <w:r w:rsidRPr="000C68AF">
        <w:rPr>
          <w:rFonts w:ascii="Times New Roman" w:hAnsi="Times New Roman" w:cs="Times New Roman"/>
          <w:sz w:val="24"/>
          <w:szCs w:val="24"/>
        </w:rPr>
        <w:t xml:space="preserve"> </w:t>
      </w:r>
      <w:r w:rsidR="001A3737" w:rsidRPr="000C68AF">
        <w:rPr>
          <w:rFonts w:ascii="Times New Roman" w:hAnsi="Times New Roman" w:cs="Times New Roman"/>
          <w:sz w:val="24"/>
          <w:szCs w:val="24"/>
          <w:lang w:bidi="en-US"/>
        </w:rPr>
        <w:t xml:space="preserve">tehislike radionukliidide </w:t>
      </w: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 xml:space="preserve">Cs, </w:t>
      </w:r>
      <w:r w:rsidRPr="000C68AF">
        <w:rPr>
          <w:rFonts w:ascii="Times New Roman" w:hAnsi="Times New Roman" w:cs="Times New Roman"/>
          <w:spacing w:val="-3"/>
          <w:sz w:val="24"/>
          <w:szCs w:val="24"/>
          <w:vertAlign w:val="superscript"/>
          <w:lang w:bidi="en-US"/>
        </w:rPr>
        <w:t>90</w:t>
      </w:r>
      <w:r w:rsidRPr="000C68AF">
        <w:rPr>
          <w:rFonts w:ascii="Times New Roman" w:hAnsi="Times New Roman" w:cs="Times New Roman"/>
          <w:spacing w:val="-3"/>
          <w:sz w:val="24"/>
          <w:szCs w:val="24"/>
          <w:lang w:bidi="en-US"/>
        </w:rPr>
        <w:t>Sr ning</w:t>
      </w:r>
      <w:r w:rsidR="001A3737" w:rsidRPr="000C68AF">
        <w:rPr>
          <w:rFonts w:ascii="Times New Roman" w:hAnsi="Times New Roman" w:cs="Times New Roman"/>
          <w:sz w:val="24"/>
          <w:szCs w:val="24"/>
          <w:lang w:bidi="en-US"/>
        </w:rPr>
        <w:t xml:space="preserve"> loodusli</w:t>
      </w:r>
      <w:r w:rsidR="00780B58">
        <w:rPr>
          <w:rFonts w:ascii="Times New Roman" w:hAnsi="Times New Roman" w:cs="Times New Roman"/>
          <w:sz w:val="24"/>
          <w:szCs w:val="24"/>
          <w:lang w:bidi="en-US"/>
        </w:rPr>
        <w:t>k</w:t>
      </w:r>
      <w:r w:rsidR="001A3737" w:rsidRPr="000C68AF">
        <w:rPr>
          <w:rFonts w:ascii="Times New Roman" w:hAnsi="Times New Roman" w:cs="Times New Roman"/>
          <w:sz w:val="24"/>
          <w:szCs w:val="24"/>
          <w:lang w:bidi="en-US"/>
        </w:rPr>
        <w:t>u radionukliidi</w:t>
      </w:r>
      <w:r w:rsidRPr="000C68AF">
        <w:rPr>
          <w:rFonts w:ascii="Times New Roman" w:hAnsi="Times New Roman" w:cs="Times New Roman"/>
          <w:spacing w:val="-3"/>
          <w:sz w:val="24"/>
          <w:szCs w:val="24"/>
          <w:lang w:bidi="en-US"/>
        </w:rPr>
        <w:t xml:space="preserve"> </w:t>
      </w:r>
      <w:r w:rsidRPr="000C68AF">
        <w:rPr>
          <w:rFonts w:ascii="Times New Roman" w:hAnsi="Times New Roman" w:cs="Times New Roman"/>
          <w:spacing w:val="-3"/>
          <w:sz w:val="24"/>
          <w:szCs w:val="24"/>
          <w:vertAlign w:val="superscript"/>
          <w:lang w:bidi="en-US"/>
        </w:rPr>
        <w:t>40</w:t>
      </w:r>
      <w:r w:rsidRPr="000C68AF">
        <w:rPr>
          <w:rFonts w:ascii="Times New Roman" w:hAnsi="Times New Roman" w:cs="Times New Roman"/>
          <w:spacing w:val="-3"/>
          <w:sz w:val="24"/>
          <w:szCs w:val="24"/>
          <w:lang w:bidi="en-US"/>
        </w:rPr>
        <w:t>K sisaldust</w:t>
      </w:r>
      <w:r w:rsidR="00E055DD" w:rsidRPr="000C68AF">
        <w:rPr>
          <w:rFonts w:ascii="Times New Roman" w:hAnsi="Times New Roman" w:cs="Times New Roman"/>
          <w:spacing w:val="-3"/>
          <w:sz w:val="24"/>
          <w:szCs w:val="24"/>
          <w:lang w:bidi="en-US"/>
        </w:rPr>
        <w:t xml:space="preserve"> (vt Tabel 4)</w:t>
      </w:r>
      <w:r w:rsidR="007A00BE">
        <w:rPr>
          <w:rFonts w:ascii="Times New Roman" w:hAnsi="Times New Roman" w:cs="Times New Roman"/>
          <w:sz w:val="24"/>
          <w:szCs w:val="24"/>
        </w:rPr>
        <w:t xml:space="preserve">. Piima proovid võetakse üks kord kuus iga uuritava maakonna suurimast piimatööstusest. Iga kvartali lõpus samast maakonnast võetud piima proovid ühendatakse kvartali keskmiseks koondprooviks, mida analüüsitakse </w:t>
      </w:r>
      <w:r w:rsidR="005A7034" w:rsidRPr="000C68AF">
        <w:rPr>
          <w:rFonts w:ascii="Times New Roman" w:hAnsi="Times New Roman" w:cs="Times New Roman"/>
          <w:sz w:val="24"/>
          <w:szCs w:val="24"/>
        </w:rPr>
        <w:t>ning mis iseloomustab vastavat piirkonda.</w:t>
      </w:r>
      <w:r w:rsidRPr="000C68AF">
        <w:rPr>
          <w:rFonts w:ascii="Times New Roman" w:hAnsi="Times New Roman" w:cs="Times New Roman"/>
          <w:sz w:val="24"/>
          <w:szCs w:val="24"/>
        </w:rPr>
        <w:t xml:space="preserve"> </w:t>
      </w:r>
      <w:r w:rsidR="00635E95" w:rsidRPr="000C68AF">
        <w:rPr>
          <w:rFonts w:ascii="Times New Roman" w:hAnsi="Times New Roman" w:cs="Times New Roman"/>
          <w:sz w:val="24"/>
          <w:szCs w:val="24"/>
        </w:rPr>
        <w:t>Proovivõtukohad aastatega muutuvad</w:t>
      </w:r>
      <w:r w:rsidR="0033707E">
        <w:rPr>
          <w:rFonts w:ascii="Times New Roman" w:hAnsi="Times New Roman" w:cs="Times New Roman"/>
          <w:sz w:val="24"/>
          <w:szCs w:val="24"/>
        </w:rPr>
        <w:t xml:space="preserve"> </w:t>
      </w:r>
      <w:r w:rsidR="00094733">
        <w:rPr>
          <w:rFonts w:ascii="Times New Roman" w:hAnsi="Times New Roman" w:cs="Times New Roman"/>
          <w:sz w:val="24"/>
          <w:szCs w:val="24"/>
        </w:rPr>
        <w:t>- aastas</w:t>
      </w:r>
      <w:r w:rsidRPr="000C68AF">
        <w:rPr>
          <w:rFonts w:ascii="Times New Roman" w:hAnsi="Times New Roman" w:cs="Times New Roman"/>
          <w:sz w:val="24"/>
          <w:szCs w:val="24"/>
        </w:rPr>
        <w:t xml:space="preserve"> uuritakse kolme eri maakonna piimaproove.</w:t>
      </w:r>
      <w:r w:rsidR="00635E95" w:rsidRPr="000C68AF">
        <w:rPr>
          <w:rFonts w:ascii="Times New Roman" w:hAnsi="Times New Roman" w:cs="Times New Roman"/>
          <w:sz w:val="24"/>
          <w:szCs w:val="24"/>
        </w:rPr>
        <w:t xml:space="preserve"> </w:t>
      </w:r>
      <w:r w:rsidR="003D7B17" w:rsidRPr="000C68AF">
        <w:rPr>
          <w:rFonts w:ascii="Times New Roman" w:hAnsi="Times New Roman" w:cs="Times New Roman"/>
          <w:sz w:val="24"/>
          <w:szCs w:val="24"/>
        </w:rPr>
        <w:t xml:space="preserve">Eesmärgiks on perioodiliselt </w:t>
      </w:r>
      <w:r w:rsidR="00E55594">
        <w:rPr>
          <w:rFonts w:ascii="Times New Roman" w:hAnsi="Times New Roman" w:cs="Times New Roman"/>
          <w:sz w:val="24"/>
          <w:szCs w:val="24"/>
        </w:rPr>
        <w:t>analüüsida</w:t>
      </w:r>
      <w:r w:rsidR="003D7B17" w:rsidRPr="000C68AF">
        <w:rPr>
          <w:rFonts w:ascii="Times New Roman" w:hAnsi="Times New Roman" w:cs="Times New Roman"/>
          <w:sz w:val="24"/>
          <w:szCs w:val="24"/>
        </w:rPr>
        <w:t xml:space="preserve"> kõikides maakondades toodetud toorpiima.</w:t>
      </w:r>
    </w:p>
    <w:p w14:paraId="52F7F091" w14:textId="77777777" w:rsidR="002211FD" w:rsidRPr="000C68AF" w:rsidRDefault="002211FD" w:rsidP="000C68AF">
      <w:pPr>
        <w:pStyle w:val="Vahedeta"/>
        <w:jc w:val="both"/>
        <w:rPr>
          <w:rFonts w:ascii="Times New Roman" w:hAnsi="Times New Roman" w:cs="Times New Roman"/>
          <w:sz w:val="24"/>
          <w:szCs w:val="24"/>
        </w:rPr>
      </w:pPr>
    </w:p>
    <w:p w14:paraId="19B99F35" w14:textId="099373FF" w:rsidR="00635E95" w:rsidRPr="000C68AF" w:rsidRDefault="00635E95" w:rsidP="000C68AF">
      <w:pPr>
        <w:pStyle w:val="Vahedeta"/>
        <w:jc w:val="both"/>
        <w:rPr>
          <w:rFonts w:ascii="Times New Roman" w:hAnsi="Times New Roman" w:cs="Times New Roman"/>
          <w:spacing w:val="-3"/>
          <w:sz w:val="24"/>
          <w:szCs w:val="24"/>
          <w:lang w:bidi="en-US"/>
        </w:rPr>
      </w:pPr>
      <w:r w:rsidRPr="000C68AF">
        <w:rPr>
          <w:rFonts w:ascii="Times New Roman" w:hAnsi="Times New Roman" w:cs="Times New Roman"/>
          <w:sz w:val="24"/>
          <w:szCs w:val="24"/>
        </w:rPr>
        <w:t xml:space="preserve">Piima kiirgusseire annab informatsiooni Eestis toodetud piimas esinevate radionukliidide sisalduse kohta. </w:t>
      </w:r>
      <w:r w:rsidR="000972E7" w:rsidRPr="000C68AF">
        <w:rPr>
          <w:rFonts w:ascii="Times New Roman" w:hAnsi="Times New Roman" w:cs="Times New Roman"/>
          <w:sz w:val="24"/>
          <w:szCs w:val="24"/>
        </w:rPr>
        <w:t xml:space="preserve">Taimed, mida lehmad söögiks tarbivad on efektiivsed õhu saaste kogujad ning radionukliidid liiguvad kiiresti läbi toiduahela söödast piima ja piima kaudu jõuavad inimorganismi. </w:t>
      </w:r>
      <w:r w:rsidRPr="000C68AF">
        <w:rPr>
          <w:rFonts w:ascii="Times New Roman" w:hAnsi="Times New Roman" w:cs="Times New Roman"/>
          <w:sz w:val="24"/>
          <w:szCs w:val="24"/>
        </w:rPr>
        <w:t>Kuna inimesed tar</w:t>
      </w:r>
      <w:r w:rsidR="001A3737" w:rsidRPr="000C68AF">
        <w:rPr>
          <w:rFonts w:ascii="Times New Roman" w:hAnsi="Times New Roman" w:cs="Times New Roman"/>
          <w:sz w:val="24"/>
          <w:szCs w:val="24"/>
        </w:rPr>
        <w:t xml:space="preserve">bivad palju piima ja piimatooteid </w:t>
      </w:r>
      <w:r w:rsidRPr="000C68AF">
        <w:rPr>
          <w:rFonts w:ascii="Times New Roman" w:hAnsi="Times New Roman" w:cs="Times New Roman"/>
          <w:sz w:val="24"/>
          <w:szCs w:val="24"/>
        </w:rPr>
        <w:t xml:space="preserve">on oluline piima seirata. </w:t>
      </w:r>
      <w:r w:rsidRPr="000C68AF">
        <w:rPr>
          <w:rFonts w:ascii="Times New Roman" w:hAnsi="Times New Roman" w:cs="Times New Roman"/>
          <w:spacing w:val="-3"/>
          <w:sz w:val="24"/>
          <w:szCs w:val="24"/>
          <w:lang w:bidi="en-US"/>
        </w:rPr>
        <w:t>Piima kiirgusseire võimaldab hinnata inimeste poolt sissevõetud radionukliidide hulka ja sellest tingitud kiirgusdoosi.</w:t>
      </w:r>
    </w:p>
    <w:p w14:paraId="0CD4D78D" w14:textId="77777777" w:rsidR="002211FD" w:rsidRPr="000C68AF" w:rsidRDefault="002211FD" w:rsidP="000C68AF">
      <w:pPr>
        <w:pStyle w:val="Vahedeta"/>
        <w:jc w:val="both"/>
        <w:rPr>
          <w:rFonts w:ascii="Times New Roman" w:hAnsi="Times New Roman" w:cs="Times New Roman"/>
          <w:spacing w:val="-3"/>
          <w:sz w:val="24"/>
          <w:szCs w:val="24"/>
          <w:lang w:bidi="en-US"/>
        </w:rPr>
      </w:pPr>
    </w:p>
    <w:p w14:paraId="666522E0" w14:textId="491F45C5" w:rsidR="001B572A" w:rsidRDefault="00635E95" w:rsidP="00E63B07">
      <w:pPr>
        <w:pStyle w:val="Vahedeta"/>
        <w:jc w:val="both"/>
        <w:rPr>
          <w:rFonts w:ascii="Times New Roman" w:hAnsi="Times New Roman" w:cs="Times New Roman"/>
          <w:sz w:val="24"/>
          <w:szCs w:val="24"/>
        </w:rPr>
      </w:pPr>
      <w:r w:rsidRPr="000C68AF">
        <w:rPr>
          <w:rFonts w:ascii="Times New Roman" w:hAnsi="Times New Roman" w:cs="Times New Roman"/>
          <w:sz w:val="24"/>
          <w:szCs w:val="24"/>
        </w:rPr>
        <w:t>Piima uuritakse piirkondade</w:t>
      </w:r>
      <w:r w:rsidR="00B418D8" w:rsidRPr="000C68AF">
        <w:rPr>
          <w:rFonts w:ascii="Times New Roman" w:hAnsi="Times New Roman" w:cs="Times New Roman"/>
          <w:sz w:val="24"/>
          <w:szCs w:val="24"/>
        </w:rPr>
        <w:t xml:space="preserve"> (maakondade)</w:t>
      </w:r>
      <w:r w:rsidRPr="000C68AF">
        <w:rPr>
          <w:rFonts w:ascii="Times New Roman" w:hAnsi="Times New Roman" w:cs="Times New Roman"/>
          <w:sz w:val="24"/>
          <w:szCs w:val="24"/>
        </w:rPr>
        <w:t xml:space="preserve"> kaupa, et jälgida, kas radionukliidide sisalduses esineb piirkondlikke erinevusi</w:t>
      </w:r>
      <w:r w:rsidR="000972E7" w:rsidRPr="000C68AF">
        <w:rPr>
          <w:rFonts w:ascii="Times New Roman" w:hAnsi="Times New Roman" w:cs="Times New Roman"/>
          <w:sz w:val="24"/>
          <w:szCs w:val="24"/>
        </w:rPr>
        <w:t xml:space="preserve">, mis </w:t>
      </w:r>
      <w:r w:rsidR="00792B25" w:rsidRPr="000C68AF">
        <w:rPr>
          <w:rFonts w:ascii="Times New Roman" w:hAnsi="Times New Roman" w:cs="Times New Roman"/>
          <w:sz w:val="24"/>
          <w:szCs w:val="24"/>
        </w:rPr>
        <w:t xml:space="preserve">muuhulgas </w:t>
      </w:r>
      <w:r w:rsidR="000972E7" w:rsidRPr="000C68AF">
        <w:rPr>
          <w:rFonts w:ascii="Times New Roman" w:hAnsi="Times New Roman" w:cs="Times New Roman"/>
          <w:sz w:val="24"/>
          <w:szCs w:val="24"/>
        </w:rPr>
        <w:t xml:space="preserve">võib anda </w:t>
      </w:r>
      <w:r w:rsidR="00792B25" w:rsidRPr="000C68AF">
        <w:rPr>
          <w:rFonts w:ascii="Times New Roman" w:hAnsi="Times New Roman" w:cs="Times New Roman"/>
          <w:sz w:val="24"/>
          <w:szCs w:val="24"/>
        </w:rPr>
        <w:t>informatsiooni piirkonna looduskeskkonna radioaktiivsuse tasemete kohta</w:t>
      </w:r>
      <w:r w:rsidRPr="000C68AF">
        <w:rPr>
          <w:rFonts w:ascii="Times New Roman" w:hAnsi="Times New Roman" w:cs="Times New Roman"/>
          <w:sz w:val="24"/>
          <w:szCs w:val="24"/>
        </w:rPr>
        <w:t>.</w:t>
      </w:r>
    </w:p>
    <w:p w14:paraId="4FC46F0E" w14:textId="77777777" w:rsidR="00E63B07" w:rsidRDefault="00E63B07" w:rsidP="00E63B07">
      <w:pPr>
        <w:pStyle w:val="Vahedeta"/>
        <w:jc w:val="both"/>
        <w:rPr>
          <w:rFonts w:ascii="Times New Roman" w:hAnsi="Times New Roman" w:cs="Times New Roman"/>
          <w:sz w:val="24"/>
          <w:szCs w:val="24"/>
        </w:rPr>
      </w:pPr>
    </w:p>
    <w:p w14:paraId="3378B976" w14:textId="5250527E" w:rsidR="00F16019" w:rsidRPr="000C68AF" w:rsidRDefault="001A3737" w:rsidP="001B572A">
      <w:pPr>
        <w:spacing w:after="120"/>
        <w:jc w:val="both"/>
        <w:rPr>
          <w:rFonts w:ascii="Times New Roman" w:hAnsi="Times New Roman" w:cs="Times New Roman"/>
          <w:sz w:val="24"/>
          <w:szCs w:val="24"/>
        </w:rPr>
      </w:pPr>
      <w:r w:rsidRPr="000C68AF">
        <w:rPr>
          <w:rFonts w:ascii="Times New Roman" w:hAnsi="Times New Roman" w:cs="Times New Roman"/>
          <w:sz w:val="24"/>
          <w:szCs w:val="24"/>
        </w:rPr>
        <w:t>Tabel</w:t>
      </w:r>
      <w:r w:rsidR="008F114B" w:rsidRPr="000C68AF">
        <w:rPr>
          <w:rFonts w:ascii="Times New Roman" w:hAnsi="Times New Roman" w:cs="Times New Roman"/>
          <w:sz w:val="24"/>
          <w:szCs w:val="24"/>
        </w:rPr>
        <w:t xml:space="preserve"> 4</w:t>
      </w:r>
      <w:r w:rsidRPr="000C68AF">
        <w:rPr>
          <w:rFonts w:ascii="Times New Roman" w:hAnsi="Times New Roman" w:cs="Times New Roman"/>
          <w:sz w:val="24"/>
          <w:szCs w:val="24"/>
        </w:rPr>
        <w:t>. P</w:t>
      </w:r>
      <w:r w:rsidR="00F16019" w:rsidRPr="000C68AF">
        <w:rPr>
          <w:rFonts w:ascii="Times New Roman" w:hAnsi="Times New Roman" w:cs="Times New Roman"/>
          <w:sz w:val="24"/>
          <w:szCs w:val="24"/>
        </w:rPr>
        <w:t>iima kiirgusseire</w:t>
      </w:r>
      <w:r w:rsidR="004A2032" w:rsidRPr="000C68AF">
        <w:rPr>
          <w:rFonts w:ascii="Times New Roman" w:hAnsi="Times New Roman" w:cs="Times New Roman"/>
          <w:sz w:val="24"/>
          <w:szCs w:val="24"/>
        </w:rPr>
        <w:t>.</w:t>
      </w:r>
    </w:p>
    <w:tbl>
      <w:tblPr>
        <w:tblW w:w="9105" w:type="dxa"/>
        <w:tblInd w:w="-38" w:type="dxa"/>
        <w:tblLayout w:type="fixed"/>
        <w:tblCellMar>
          <w:left w:w="10" w:type="dxa"/>
          <w:right w:w="10" w:type="dxa"/>
        </w:tblCellMar>
        <w:tblLook w:val="04A0" w:firstRow="1" w:lastRow="0" w:firstColumn="1" w:lastColumn="0" w:noHBand="0" w:noVBand="1"/>
      </w:tblPr>
      <w:tblGrid>
        <w:gridCol w:w="1309"/>
        <w:gridCol w:w="1418"/>
        <w:gridCol w:w="1134"/>
        <w:gridCol w:w="2268"/>
        <w:gridCol w:w="1417"/>
        <w:gridCol w:w="1559"/>
      </w:tblGrid>
      <w:tr w:rsidR="00B0207C" w:rsidRPr="000C68AF" w14:paraId="1EB3CD22" w14:textId="134AFEE1" w:rsidTr="00AE6746">
        <w:trPr>
          <w:cantSplit/>
        </w:trPr>
        <w:tc>
          <w:tcPr>
            <w:tcW w:w="13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6FB3E4" w14:textId="77777777" w:rsidR="00B0207C" w:rsidRPr="000C68AF" w:rsidRDefault="00B0207C" w:rsidP="000C68AF">
            <w:pPr>
              <w:pStyle w:val="Standard"/>
              <w:snapToGrid w:val="0"/>
              <w:jc w:val="both"/>
              <w:rPr>
                <w:b/>
                <w:bCs/>
                <w:szCs w:val="24"/>
                <w:lang w:val="et-EE"/>
              </w:rPr>
            </w:pPr>
            <w:r w:rsidRPr="000C68AF">
              <w:rPr>
                <w:b/>
                <w:bCs/>
                <w:szCs w:val="24"/>
                <w:lang w:val="et-EE"/>
              </w:rPr>
              <w:lastRenderedPageBreak/>
              <w:t>Proovi nimetus</w:t>
            </w: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D550B5F" w14:textId="77777777" w:rsidR="00B0207C" w:rsidRPr="000C68AF" w:rsidRDefault="00B0207C" w:rsidP="000C68AF">
            <w:pPr>
              <w:pStyle w:val="Standard"/>
              <w:snapToGrid w:val="0"/>
              <w:jc w:val="both"/>
              <w:rPr>
                <w:b/>
                <w:bCs/>
                <w:szCs w:val="24"/>
                <w:lang w:val="et-EE"/>
              </w:rPr>
            </w:pPr>
            <w:r w:rsidRPr="000C68AF">
              <w:rPr>
                <w:b/>
                <w:bCs/>
                <w:szCs w:val="24"/>
                <w:lang w:val="et-EE"/>
              </w:rPr>
              <w:t>Proovivõtu aeg</w:t>
            </w:r>
          </w:p>
        </w:tc>
        <w:tc>
          <w:tcPr>
            <w:tcW w:w="11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A1F150" w14:textId="7D2C34FD" w:rsidR="00B0207C" w:rsidRPr="000C68AF" w:rsidRDefault="00B0207C" w:rsidP="000C68AF">
            <w:pPr>
              <w:pStyle w:val="Standard"/>
              <w:snapToGrid w:val="0"/>
              <w:jc w:val="both"/>
              <w:rPr>
                <w:b/>
                <w:bCs/>
                <w:szCs w:val="24"/>
                <w:lang w:val="et-EE"/>
              </w:rPr>
            </w:pPr>
            <w:r w:rsidRPr="000C68AF">
              <w:rPr>
                <w:b/>
                <w:bCs/>
                <w:szCs w:val="24"/>
                <w:lang w:val="et-EE"/>
              </w:rPr>
              <w:t>Proovide arv aastas</w:t>
            </w:r>
            <w:r w:rsidR="00B628A0" w:rsidRPr="000C68AF">
              <w:rPr>
                <w:b/>
                <w:bCs/>
                <w:szCs w:val="24"/>
                <w:lang w:val="et-EE"/>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34D92" w14:textId="37D07C6F" w:rsidR="00B0207C" w:rsidRPr="000C68AF" w:rsidRDefault="00B0207C" w:rsidP="000C68AF">
            <w:pPr>
              <w:pStyle w:val="Standard"/>
              <w:snapToGrid w:val="0"/>
              <w:jc w:val="both"/>
              <w:rPr>
                <w:b/>
                <w:bCs/>
                <w:szCs w:val="24"/>
                <w:lang w:val="et-EE"/>
              </w:rPr>
            </w:pPr>
            <w:r w:rsidRPr="000C68AF">
              <w:rPr>
                <w:b/>
                <w:bCs/>
                <w:szCs w:val="24"/>
                <w:lang w:val="et-EE"/>
              </w:rPr>
              <w:t>Proovivõtu koht</w:t>
            </w:r>
            <w:r w:rsidR="00B628A0" w:rsidRPr="000C68AF">
              <w:rPr>
                <w:b/>
                <w:bCs/>
                <w:szCs w:val="24"/>
                <w:lang w:val="et-EE"/>
              </w:rPr>
              <w:t>**</w:t>
            </w:r>
          </w:p>
        </w:tc>
        <w:tc>
          <w:tcPr>
            <w:tcW w:w="1417" w:type="dxa"/>
            <w:tcBorders>
              <w:top w:val="single" w:sz="4" w:space="0" w:color="000000"/>
              <w:left w:val="single" w:sz="4" w:space="0" w:color="000000"/>
              <w:bottom w:val="single" w:sz="4" w:space="0" w:color="000000"/>
              <w:right w:val="single" w:sz="4" w:space="0" w:color="000000"/>
            </w:tcBorders>
          </w:tcPr>
          <w:p w14:paraId="73D49B29" w14:textId="15B1CFA9" w:rsidR="00B0207C" w:rsidRPr="000C68AF" w:rsidRDefault="00B0207C" w:rsidP="000C68AF">
            <w:pPr>
              <w:pStyle w:val="Standard"/>
              <w:snapToGrid w:val="0"/>
              <w:jc w:val="both"/>
              <w:rPr>
                <w:b/>
                <w:bCs/>
                <w:szCs w:val="24"/>
                <w:lang w:val="et-EE"/>
              </w:rPr>
            </w:pPr>
            <w:r w:rsidRPr="000C68AF">
              <w:rPr>
                <w:b/>
                <w:bCs/>
                <w:szCs w:val="24"/>
                <w:lang w:val="et-EE"/>
              </w:rPr>
              <w:t>Mõõdetav parameeter; ühik</w:t>
            </w:r>
          </w:p>
        </w:tc>
        <w:tc>
          <w:tcPr>
            <w:tcW w:w="1559" w:type="dxa"/>
            <w:tcBorders>
              <w:top w:val="single" w:sz="4" w:space="0" w:color="000000"/>
              <w:left w:val="single" w:sz="4" w:space="0" w:color="000000"/>
              <w:bottom w:val="single" w:sz="4" w:space="0" w:color="000000"/>
              <w:right w:val="single" w:sz="4" w:space="0" w:color="000000"/>
            </w:tcBorders>
          </w:tcPr>
          <w:p w14:paraId="6CCD4FEA" w14:textId="77777777" w:rsidR="00B0207C" w:rsidRPr="000C68AF" w:rsidRDefault="00B0207C" w:rsidP="000C68AF">
            <w:pPr>
              <w:pStyle w:val="Standard"/>
              <w:snapToGrid w:val="0"/>
              <w:jc w:val="both"/>
              <w:rPr>
                <w:b/>
                <w:bCs/>
                <w:szCs w:val="24"/>
                <w:lang w:val="et-EE"/>
              </w:rPr>
            </w:pPr>
            <w:r w:rsidRPr="000C68AF">
              <w:rPr>
                <w:b/>
                <w:bCs/>
                <w:szCs w:val="24"/>
                <w:lang w:val="et-EE"/>
              </w:rPr>
              <w:t>Nõuded</w:t>
            </w:r>
          </w:p>
          <w:p w14:paraId="3F20C359" w14:textId="4103442E" w:rsidR="00B0207C" w:rsidRPr="000C68AF" w:rsidRDefault="00B0207C" w:rsidP="000C68AF">
            <w:pPr>
              <w:pStyle w:val="Standard"/>
              <w:snapToGrid w:val="0"/>
              <w:jc w:val="both"/>
              <w:rPr>
                <w:b/>
                <w:bCs/>
                <w:szCs w:val="24"/>
                <w:lang w:val="et-EE"/>
              </w:rPr>
            </w:pPr>
            <w:r w:rsidRPr="000C68AF">
              <w:rPr>
                <w:b/>
                <w:bCs/>
                <w:szCs w:val="24"/>
                <w:lang w:val="et-EE"/>
              </w:rPr>
              <w:t xml:space="preserve">määramis- tundlikkusele </w:t>
            </w:r>
          </w:p>
        </w:tc>
      </w:tr>
      <w:tr w:rsidR="00C80076" w:rsidRPr="000C68AF" w14:paraId="50EB9FB5" w14:textId="66F2FD5A" w:rsidTr="00AE6746">
        <w:trPr>
          <w:cantSplit/>
        </w:trPr>
        <w:tc>
          <w:tcPr>
            <w:tcW w:w="13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72D144D3" w14:textId="057B2891" w:rsidR="00C80076" w:rsidRPr="000C68AF" w:rsidRDefault="005F11F0" w:rsidP="000C68AF">
            <w:pPr>
              <w:pStyle w:val="Standard"/>
              <w:snapToGrid w:val="0"/>
              <w:jc w:val="both"/>
              <w:rPr>
                <w:szCs w:val="24"/>
                <w:lang w:val="et-EE"/>
              </w:rPr>
            </w:pPr>
            <w:r w:rsidRPr="000C68AF">
              <w:rPr>
                <w:szCs w:val="24"/>
                <w:lang w:val="et-EE"/>
              </w:rPr>
              <w:t>P</w:t>
            </w:r>
            <w:r w:rsidR="00C80076" w:rsidRPr="000C68AF">
              <w:rPr>
                <w:szCs w:val="24"/>
                <w:lang w:val="et-EE"/>
              </w:rPr>
              <w:t>iim</w:t>
            </w:r>
            <w:r w:rsidRPr="000C68AF">
              <w:rPr>
                <w:szCs w:val="24"/>
                <w:lang w:val="et-EE"/>
              </w:rPr>
              <w:t xml:space="preserve"> (veis)</w:t>
            </w: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614A4AB0" w14:textId="78A430D3" w:rsidR="00C80076" w:rsidRPr="000C68AF" w:rsidRDefault="00C80076" w:rsidP="000C68AF">
            <w:pPr>
              <w:pStyle w:val="Standard"/>
              <w:snapToGrid w:val="0"/>
              <w:jc w:val="both"/>
              <w:rPr>
                <w:szCs w:val="24"/>
                <w:lang w:val="et-EE"/>
              </w:rPr>
            </w:pPr>
            <w:r w:rsidRPr="000C68AF">
              <w:rPr>
                <w:szCs w:val="24"/>
                <w:lang w:val="et-EE"/>
              </w:rPr>
              <w:t>Kord kuus</w:t>
            </w:r>
          </w:p>
        </w:tc>
        <w:tc>
          <w:tcPr>
            <w:tcW w:w="1134"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7A201B79" w14:textId="77777777" w:rsidR="00C80076" w:rsidRPr="000C68AF" w:rsidRDefault="00C80076" w:rsidP="000C68AF">
            <w:pPr>
              <w:pStyle w:val="Standard"/>
              <w:snapToGrid w:val="0"/>
              <w:jc w:val="both"/>
              <w:rPr>
                <w:szCs w:val="24"/>
                <w:lang w:val="et-EE"/>
              </w:rPr>
            </w:pPr>
            <w:r w:rsidRPr="000C68AF">
              <w:rPr>
                <w:szCs w:val="24"/>
                <w:lang w:val="et-EE"/>
              </w:rPr>
              <w:t>4</w:t>
            </w: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AF37C" w14:textId="6E95FAE9" w:rsidR="00C80076" w:rsidRPr="000C68AF" w:rsidRDefault="00B628A0" w:rsidP="000C68AF">
            <w:pPr>
              <w:pStyle w:val="Standard"/>
              <w:snapToGrid w:val="0"/>
              <w:jc w:val="both"/>
              <w:rPr>
                <w:szCs w:val="24"/>
                <w:lang w:val="et-EE"/>
              </w:rPr>
            </w:pPr>
            <w:r w:rsidRPr="000C68AF">
              <w:rPr>
                <w:szCs w:val="24"/>
                <w:lang w:val="et-EE"/>
              </w:rPr>
              <w:t xml:space="preserve">Piirkonnas </w:t>
            </w:r>
            <w:r w:rsidR="002D5AA0" w:rsidRPr="000C68AF">
              <w:rPr>
                <w:szCs w:val="24"/>
                <w:lang w:val="et-EE"/>
              </w:rPr>
              <w:t xml:space="preserve">kokku ostetud </w:t>
            </w:r>
            <w:r w:rsidRPr="000C68AF">
              <w:rPr>
                <w:szCs w:val="24"/>
                <w:lang w:val="et-EE"/>
              </w:rPr>
              <w:t>lehmapiim</w:t>
            </w:r>
            <w:r w:rsidR="00DF5973" w:rsidRPr="000C68AF">
              <w:rPr>
                <w:szCs w:val="24"/>
                <w:lang w:val="et-EE"/>
              </w:rPr>
              <w:t xml:space="preserve"> (maakonna suurim piimatööstus)</w:t>
            </w:r>
          </w:p>
        </w:tc>
        <w:tc>
          <w:tcPr>
            <w:tcW w:w="1417" w:type="dxa"/>
            <w:vMerge w:val="restart"/>
            <w:tcBorders>
              <w:left w:val="single" w:sz="4" w:space="0" w:color="000000"/>
              <w:right w:val="single" w:sz="4" w:space="0" w:color="000000"/>
            </w:tcBorders>
          </w:tcPr>
          <w:p w14:paraId="535BD1CC" w14:textId="155ABCDC" w:rsidR="00C80076" w:rsidRPr="000C68AF" w:rsidRDefault="00C80076" w:rsidP="000C68AF">
            <w:pPr>
              <w:pStyle w:val="Standard"/>
              <w:snapToGrid w:val="0"/>
              <w:jc w:val="both"/>
              <w:rPr>
                <w:szCs w:val="24"/>
                <w:lang w:val="et-EE"/>
              </w:rPr>
            </w:pPr>
            <w:r w:rsidRPr="000C68AF">
              <w:rPr>
                <w:spacing w:val="-3"/>
                <w:szCs w:val="24"/>
                <w:vertAlign w:val="superscript"/>
                <w:lang w:bidi="en-US"/>
              </w:rPr>
              <w:t>137</w:t>
            </w:r>
            <w:r w:rsidRPr="000C68AF">
              <w:rPr>
                <w:spacing w:val="-3"/>
                <w:szCs w:val="24"/>
                <w:lang w:bidi="en-US"/>
              </w:rPr>
              <w:t>Cs</w:t>
            </w:r>
            <w:r w:rsidRPr="000C68AF">
              <w:rPr>
                <w:szCs w:val="24"/>
                <w:lang w:val="et-EE"/>
              </w:rPr>
              <w:t xml:space="preserve">, </w:t>
            </w:r>
            <w:r w:rsidRPr="000C68AF">
              <w:rPr>
                <w:spacing w:val="-3"/>
                <w:szCs w:val="24"/>
                <w:vertAlign w:val="superscript"/>
                <w:lang w:bidi="en-US"/>
              </w:rPr>
              <w:t>90</w:t>
            </w:r>
            <w:r w:rsidRPr="000C68AF">
              <w:rPr>
                <w:spacing w:val="-3"/>
                <w:szCs w:val="24"/>
                <w:lang w:bidi="en-US"/>
              </w:rPr>
              <w:t>Sr</w:t>
            </w:r>
            <w:r w:rsidRPr="000C68AF">
              <w:rPr>
                <w:szCs w:val="24"/>
                <w:lang w:val="et-EE"/>
              </w:rPr>
              <w:t xml:space="preserve">, </w:t>
            </w:r>
            <w:r w:rsidRPr="000C68AF">
              <w:rPr>
                <w:spacing w:val="-3"/>
                <w:szCs w:val="24"/>
                <w:vertAlign w:val="superscript"/>
                <w:lang w:bidi="en-US"/>
              </w:rPr>
              <w:t>40</w:t>
            </w:r>
            <w:r w:rsidRPr="000C68AF">
              <w:rPr>
                <w:spacing w:val="-3"/>
                <w:szCs w:val="24"/>
                <w:lang w:bidi="en-US"/>
              </w:rPr>
              <w:t>K</w:t>
            </w:r>
            <w:r w:rsidR="00B628A0" w:rsidRPr="000C68AF">
              <w:rPr>
                <w:szCs w:val="24"/>
                <w:lang w:val="et-EE"/>
              </w:rPr>
              <w:t>;</w:t>
            </w:r>
            <w:r w:rsidRPr="000C68AF">
              <w:rPr>
                <w:szCs w:val="24"/>
                <w:lang w:val="et-EE"/>
              </w:rPr>
              <w:t xml:space="preserve"> Bq/l</w:t>
            </w:r>
          </w:p>
        </w:tc>
        <w:tc>
          <w:tcPr>
            <w:tcW w:w="1559" w:type="dxa"/>
            <w:vMerge w:val="restart"/>
            <w:tcBorders>
              <w:left w:val="single" w:sz="4" w:space="0" w:color="000000"/>
              <w:right w:val="single" w:sz="4" w:space="0" w:color="000000"/>
            </w:tcBorders>
          </w:tcPr>
          <w:p w14:paraId="7C17A416" w14:textId="1BE70A33" w:rsidR="00C80076" w:rsidRPr="000C68AF" w:rsidRDefault="00C80076" w:rsidP="000C68AF">
            <w:pPr>
              <w:pStyle w:val="Standard"/>
              <w:snapToGrid w:val="0"/>
              <w:jc w:val="both"/>
              <w:rPr>
                <w:szCs w:val="24"/>
              </w:rPr>
            </w:pPr>
            <w:r w:rsidRPr="000C68AF">
              <w:rPr>
                <w:spacing w:val="-3"/>
                <w:szCs w:val="24"/>
                <w:vertAlign w:val="superscript"/>
                <w:lang w:bidi="en-US"/>
              </w:rPr>
              <w:t>137</w:t>
            </w:r>
            <w:r w:rsidRPr="000C68AF">
              <w:rPr>
                <w:spacing w:val="-3"/>
                <w:szCs w:val="24"/>
                <w:lang w:bidi="en-US"/>
              </w:rPr>
              <w:t>Cs</w:t>
            </w:r>
            <w:r w:rsidR="008065E5" w:rsidRPr="000C68AF">
              <w:rPr>
                <w:szCs w:val="24"/>
                <w:lang w:val="et-EE"/>
              </w:rPr>
              <w:t xml:space="preserve"> – 0,5</w:t>
            </w:r>
            <w:r w:rsidRPr="000C68AF">
              <w:rPr>
                <w:szCs w:val="24"/>
                <w:lang w:val="et-EE"/>
              </w:rPr>
              <w:t xml:space="preserve"> Bq/l</w:t>
            </w:r>
          </w:p>
          <w:p w14:paraId="61D91878" w14:textId="686EFCD7" w:rsidR="00C80076" w:rsidRPr="000C68AF" w:rsidRDefault="00C80076" w:rsidP="000C68AF">
            <w:pPr>
              <w:pStyle w:val="Standard"/>
              <w:snapToGrid w:val="0"/>
              <w:jc w:val="both"/>
              <w:rPr>
                <w:szCs w:val="24"/>
                <w:lang w:val="et-EE"/>
              </w:rPr>
            </w:pPr>
            <w:r w:rsidRPr="000C68AF">
              <w:rPr>
                <w:spacing w:val="-3"/>
                <w:szCs w:val="24"/>
                <w:vertAlign w:val="superscript"/>
                <w:lang w:bidi="en-US"/>
              </w:rPr>
              <w:t>90</w:t>
            </w:r>
            <w:r w:rsidRPr="000C68AF">
              <w:rPr>
                <w:spacing w:val="-3"/>
                <w:szCs w:val="24"/>
                <w:lang w:bidi="en-US"/>
              </w:rPr>
              <w:t>Sr</w:t>
            </w:r>
            <w:r w:rsidRPr="000C68AF">
              <w:rPr>
                <w:szCs w:val="24"/>
                <w:lang w:val="et-EE"/>
              </w:rPr>
              <w:t xml:space="preserve"> </w:t>
            </w:r>
            <w:r w:rsidR="008065E5" w:rsidRPr="000C68AF">
              <w:rPr>
                <w:szCs w:val="24"/>
                <w:lang w:val="et-EE"/>
              </w:rPr>
              <w:t>– 0,2</w:t>
            </w:r>
            <w:r w:rsidRPr="000C68AF">
              <w:rPr>
                <w:szCs w:val="24"/>
                <w:lang w:val="et-EE"/>
              </w:rPr>
              <w:t xml:space="preserve"> Bq/l</w:t>
            </w:r>
          </w:p>
          <w:p w14:paraId="12EE659A" w14:textId="1224A867" w:rsidR="00C80076" w:rsidRPr="000C68AF" w:rsidRDefault="00C80076" w:rsidP="000C68AF">
            <w:pPr>
              <w:pStyle w:val="Standard"/>
              <w:snapToGrid w:val="0"/>
              <w:jc w:val="both"/>
              <w:rPr>
                <w:szCs w:val="24"/>
                <w:lang w:val="et-EE"/>
              </w:rPr>
            </w:pPr>
          </w:p>
        </w:tc>
      </w:tr>
      <w:tr w:rsidR="00C80076" w:rsidRPr="000C68AF" w14:paraId="5C7919BD" w14:textId="5EBC7ABE" w:rsidTr="00AE6746">
        <w:trPr>
          <w:cantSplit/>
        </w:trPr>
        <w:tc>
          <w:tcPr>
            <w:tcW w:w="13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7A5ABD6A" w14:textId="60CFFF11" w:rsidR="00C80076" w:rsidRPr="000C68AF" w:rsidRDefault="005F11F0" w:rsidP="000C68AF">
            <w:pPr>
              <w:pStyle w:val="Standard"/>
              <w:snapToGrid w:val="0"/>
              <w:jc w:val="both"/>
              <w:rPr>
                <w:szCs w:val="24"/>
                <w:lang w:val="et-EE"/>
              </w:rPr>
            </w:pPr>
            <w:r w:rsidRPr="000C68AF">
              <w:rPr>
                <w:szCs w:val="24"/>
                <w:lang w:val="et-EE"/>
              </w:rPr>
              <w:t>P</w:t>
            </w:r>
            <w:r w:rsidR="00C80076" w:rsidRPr="000C68AF">
              <w:rPr>
                <w:szCs w:val="24"/>
                <w:lang w:val="et-EE"/>
              </w:rPr>
              <w:t>iim</w:t>
            </w:r>
            <w:r w:rsidRPr="000C68AF">
              <w:rPr>
                <w:szCs w:val="24"/>
                <w:lang w:val="et-EE"/>
              </w:rPr>
              <w:t xml:space="preserve"> (veis)</w:t>
            </w: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06218379" w14:textId="4D15E57C" w:rsidR="00C80076" w:rsidRPr="000C68AF" w:rsidRDefault="00C80076" w:rsidP="000C68AF">
            <w:pPr>
              <w:pStyle w:val="Standard"/>
              <w:snapToGrid w:val="0"/>
              <w:jc w:val="both"/>
              <w:rPr>
                <w:szCs w:val="24"/>
                <w:lang w:val="et-EE"/>
              </w:rPr>
            </w:pPr>
            <w:r w:rsidRPr="000C68AF">
              <w:rPr>
                <w:szCs w:val="24"/>
                <w:lang w:val="et-EE"/>
              </w:rPr>
              <w:t>Kord kuus</w:t>
            </w:r>
          </w:p>
        </w:tc>
        <w:tc>
          <w:tcPr>
            <w:tcW w:w="1134"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4EBD6517" w14:textId="77777777" w:rsidR="00C80076" w:rsidRPr="000C68AF" w:rsidRDefault="00C80076" w:rsidP="000C68AF">
            <w:pPr>
              <w:pStyle w:val="Standard"/>
              <w:snapToGrid w:val="0"/>
              <w:jc w:val="both"/>
              <w:rPr>
                <w:szCs w:val="24"/>
                <w:lang w:val="et-EE"/>
              </w:rPr>
            </w:pPr>
            <w:r w:rsidRPr="000C68AF">
              <w:rPr>
                <w:szCs w:val="24"/>
                <w:lang w:val="et-EE"/>
              </w:rPr>
              <w:t>4</w:t>
            </w: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BFCAB" w14:textId="23BAA8E7" w:rsidR="00C80076" w:rsidRPr="000C68AF" w:rsidRDefault="002D5AA0" w:rsidP="000C68AF">
            <w:pPr>
              <w:pStyle w:val="Standard"/>
              <w:snapToGrid w:val="0"/>
              <w:jc w:val="both"/>
              <w:rPr>
                <w:szCs w:val="24"/>
                <w:lang w:val="et-EE"/>
              </w:rPr>
            </w:pPr>
            <w:r w:rsidRPr="000C68AF">
              <w:rPr>
                <w:szCs w:val="24"/>
                <w:lang w:val="et-EE"/>
              </w:rPr>
              <w:t>Piirkonnas kokku ostetud lehmapiim</w:t>
            </w:r>
            <w:r w:rsidR="00DF5973" w:rsidRPr="000C68AF">
              <w:rPr>
                <w:szCs w:val="24"/>
                <w:lang w:val="et-EE"/>
              </w:rPr>
              <w:t xml:space="preserve"> (maakonna suurim piimatööstus)</w:t>
            </w:r>
          </w:p>
        </w:tc>
        <w:tc>
          <w:tcPr>
            <w:tcW w:w="1417" w:type="dxa"/>
            <w:vMerge/>
            <w:tcBorders>
              <w:left w:val="single" w:sz="4" w:space="0" w:color="000000"/>
              <w:right w:val="single" w:sz="4" w:space="0" w:color="000000"/>
            </w:tcBorders>
          </w:tcPr>
          <w:p w14:paraId="18934490" w14:textId="01D06F2D" w:rsidR="00C80076" w:rsidRPr="000C68AF" w:rsidRDefault="00C80076" w:rsidP="000C68AF">
            <w:pPr>
              <w:pStyle w:val="Standard"/>
              <w:snapToGrid w:val="0"/>
              <w:jc w:val="both"/>
              <w:rPr>
                <w:szCs w:val="24"/>
                <w:lang w:val="et-EE"/>
              </w:rPr>
            </w:pPr>
          </w:p>
        </w:tc>
        <w:tc>
          <w:tcPr>
            <w:tcW w:w="1559" w:type="dxa"/>
            <w:vMerge/>
            <w:tcBorders>
              <w:left w:val="single" w:sz="4" w:space="0" w:color="000000"/>
              <w:right w:val="single" w:sz="4" w:space="0" w:color="000000"/>
            </w:tcBorders>
          </w:tcPr>
          <w:p w14:paraId="7FBDB4E5" w14:textId="77777777" w:rsidR="00C80076" w:rsidRPr="000C68AF" w:rsidRDefault="00C80076" w:rsidP="000C68AF">
            <w:pPr>
              <w:pStyle w:val="Standard"/>
              <w:snapToGrid w:val="0"/>
              <w:jc w:val="both"/>
              <w:rPr>
                <w:szCs w:val="24"/>
                <w:lang w:val="et-EE"/>
              </w:rPr>
            </w:pPr>
          </w:p>
        </w:tc>
      </w:tr>
      <w:tr w:rsidR="00C80076" w:rsidRPr="000C68AF" w14:paraId="0670210D" w14:textId="2BD1A848" w:rsidTr="00AE6746">
        <w:trPr>
          <w:cantSplit/>
          <w:trHeight w:val="53"/>
        </w:trPr>
        <w:tc>
          <w:tcPr>
            <w:tcW w:w="1309"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2CDD5DE6" w14:textId="26791874" w:rsidR="00C80076" w:rsidRPr="000C68AF" w:rsidRDefault="005F11F0" w:rsidP="000C68AF">
            <w:pPr>
              <w:pStyle w:val="Standard"/>
              <w:snapToGrid w:val="0"/>
              <w:jc w:val="both"/>
              <w:rPr>
                <w:szCs w:val="24"/>
                <w:lang w:val="et-EE"/>
              </w:rPr>
            </w:pPr>
            <w:r w:rsidRPr="000C68AF">
              <w:rPr>
                <w:szCs w:val="24"/>
                <w:lang w:val="et-EE"/>
              </w:rPr>
              <w:t>P</w:t>
            </w:r>
            <w:r w:rsidR="00C80076" w:rsidRPr="000C68AF">
              <w:rPr>
                <w:szCs w:val="24"/>
                <w:lang w:val="et-EE"/>
              </w:rPr>
              <w:t>iim</w:t>
            </w:r>
            <w:r w:rsidRPr="000C68AF">
              <w:rPr>
                <w:szCs w:val="24"/>
                <w:lang w:val="et-EE"/>
              </w:rPr>
              <w:t xml:space="preserve"> (veis)</w:t>
            </w:r>
          </w:p>
        </w:tc>
        <w:tc>
          <w:tcPr>
            <w:tcW w:w="14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43680C28" w14:textId="11916EFB" w:rsidR="00C80076" w:rsidRPr="000C68AF" w:rsidRDefault="00C80076" w:rsidP="000C68AF">
            <w:pPr>
              <w:pStyle w:val="Standard"/>
              <w:snapToGrid w:val="0"/>
              <w:jc w:val="both"/>
              <w:rPr>
                <w:szCs w:val="24"/>
                <w:lang w:val="et-EE"/>
              </w:rPr>
            </w:pPr>
            <w:r w:rsidRPr="000C68AF">
              <w:rPr>
                <w:szCs w:val="24"/>
                <w:lang w:val="et-EE"/>
              </w:rPr>
              <w:t>Kord kuus</w:t>
            </w:r>
          </w:p>
        </w:tc>
        <w:tc>
          <w:tcPr>
            <w:tcW w:w="1134"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9A73EF0" w14:textId="77777777" w:rsidR="00C80076" w:rsidRPr="000C68AF" w:rsidRDefault="00C80076" w:rsidP="000C68AF">
            <w:pPr>
              <w:pStyle w:val="Standard"/>
              <w:snapToGrid w:val="0"/>
              <w:jc w:val="both"/>
              <w:rPr>
                <w:szCs w:val="24"/>
                <w:lang w:val="et-EE"/>
              </w:rPr>
            </w:pPr>
            <w:r w:rsidRPr="000C68AF">
              <w:rPr>
                <w:szCs w:val="24"/>
                <w:lang w:val="et-EE"/>
              </w:rPr>
              <w:t>4</w:t>
            </w: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63FF2" w14:textId="35F67D35" w:rsidR="00C80076" w:rsidRPr="000C68AF" w:rsidRDefault="002D5AA0" w:rsidP="000C68AF">
            <w:pPr>
              <w:pStyle w:val="Standard"/>
              <w:snapToGrid w:val="0"/>
              <w:jc w:val="both"/>
              <w:rPr>
                <w:szCs w:val="24"/>
                <w:lang w:val="et-EE"/>
              </w:rPr>
            </w:pPr>
            <w:r w:rsidRPr="000C68AF">
              <w:rPr>
                <w:szCs w:val="24"/>
                <w:lang w:val="et-EE"/>
              </w:rPr>
              <w:t>Piirkonnas kokku ostetud lehmapiim</w:t>
            </w:r>
            <w:r w:rsidR="00DF5973" w:rsidRPr="000C68AF">
              <w:rPr>
                <w:szCs w:val="24"/>
                <w:lang w:val="et-EE"/>
              </w:rPr>
              <w:t xml:space="preserve"> (maakonna suurim piimatööstus)</w:t>
            </w:r>
          </w:p>
        </w:tc>
        <w:tc>
          <w:tcPr>
            <w:tcW w:w="1417" w:type="dxa"/>
            <w:vMerge/>
            <w:tcBorders>
              <w:left w:val="single" w:sz="4" w:space="0" w:color="000000"/>
              <w:bottom w:val="single" w:sz="4" w:space="0" w:color="000000"/>
              <w:right w:val="single" w:sz="4" w:space="0" w:color="000000"/>
            </w:tcBorders>
          </w:tcPr>
          <w:p w14:paraId="4F2B187A" w14:textId="3445BF2A" w:rsidR="00C80076" w:rsidRPr="000C68AF" w:rsidRDefault="00C80076" w:rsidP="000C68AF">
            <w:pPr>
              <w:pStyle w:val="Standard"/>
              <w:snapToGrid w:val="0"/>
              <w:jc w:val="both"/>
              <w:rPr>
                <w:szCs w:val="24"/>
                <w:lang w:val="et-EE"/>
              </w:rPr>
            </w:pPr>
          </w:p>
        </w:tc>
        <w:tc>
          <w:tcPr>
            <w:tcW w:w="1559" w:type="dxa"/>
            <w:vMerge/>
            <w:tcBorders>
              <w:left w:val="single" w:sz="4" w:space="0" w:color="000000"/>
              <w:bottom w:val="single" w:sz="4" w:space="0" w:color="000000"/>
              <w:right w:val="single" w:sz="4" w:space="0" w:color="000000"/>
            </w:tcBorders>
          </w:tcPr>
          <w:p w14:paraId="2531ABFF" w14:textId="77777777" w:rsidR="00C80076" w:rsidRPr="000C68AF" w:rsidRDefault="00C80076" w:rsidP="000C68AF">
            <w:pPr>
              <w:pStyle w:val="Standard"/>
              <w:snapToGrid w:val="0"/>
              <w:jc w:val="both"/>
              <w:rPr>
                <w:szCs w:val="24"/>
                <w:lang w:val="et-EE"/>
              </w:rPr>
            </w:pPr>
          </w:p>
        </w:tc>
      </w:tr>
    </w:tbl>
    <w:p w14:paraId="16B0A633" w14:textId="77777777" w:rsidR="00F16019" w:rsidRPr="000C68AF" w:rsidRDefault="00F16019" w:rsidP="000C68AF">
      <w:pPr>
        <w:pStyle w:val="Standard"/>
        <w:jc w:val="both"/>
        <w:rPr>
          <w:bCs/>
          <w:i/>
          <w:szCs w:val="24"/>
          <w:lang w:val="et-EE"/>
        </w:rPr>
      </w:pPr>
      <w:r w:rsidRPr="000C68AF">
        <w:rPr>
          <w:bCs/>
          <w:i/>
          <w:szCs w:val="24"/>
          <w:lang w:val="et-EE"/>
        </w:rPr>
        <w:t>*Piima proovid kogutakse kuude keskmiste proovidena ja ühendatakse kvartali keskmiseks prooviks, mis iseloomustab vastavat piirkonda.</w:t>
      </w:r>
    </w:p>
    <w:p w14:paraId="20D694B9" w14:textId="3011A9F4" w:rsidR="00A14BE1" w:rsidRDefault="00711F98" w:rsidP="000C68AF">
      <w:pPr>
        <w:jc w:val="both"/>
        <w:rPr>
          <w:rFonts w:ascii="Times New Roman" w:hAnsi="Times New Roman" w:cs="Times New Roman"/>
          <w:bCs/>
          <w:i/>
          <w:sz w:val="24"/>
          <w:szCs w:val="24"/>
        </w:rPr>
      </w:pPr>
      <w:r w:rsidRPr="000C68AF">
        <w:rPr>
          <w:rFonts w:ascii="Times New Roman" w:hAnsi="Times New Roman" w:cs="Times New Roman"/>
          <w:bCs/>
          <w:i/>
          <w:sz w:val="24"/>
          <w:szCs w:val="24"/>
        </w:rPr>
        <w:t>**Maakonnas</w:t>
      </w:r>
      <w:r w:rsidR="002D04C8" w:rsidRPr="000C68AF">
        <w:rPr>
          <w:rFonts w:ascii="Times New Roman" w:hAnsi="Times New Roman" w:cs="Times New Roman"/>
          <w:bCs/>
          <w:i/>
          <w:sz w:val="24"/>
          <w:szCs w:val="24"/>
        </w:rPr>
        <w:t xml:space="preserve"> kokku ostetud toorpiim. </w:t>
      </w:r>
      <w:r w:rsidR="0051413C" w:rsidRPr="000C68AF">
        <w:rPr>
          <w:rFonts w:ascii="Times New Roman" w:hAnsi="Times New Roman" w:cs="Times New Roman"/>
          <w:bCs/>
          <w:i/>
          <w:sz w:val="24"/>
          <w:szCs w:val="24"/>
        </w:rPr>
        <w:t xml:space="preserve">Uuritavad maakonnad on </w:t>
      </w:r>
      <w:r w:rsidR="00780B58">
        <w:rPr>
          <w:rFonts w:ascii="Times New Roman" w:hAnsi="Times New Roman" w:cs="Times New Roman"/>
          <w:bCs/>
          <w:i/>
          <w:sz w:val="24"/>
          <w:szCs w:val="24"/>
        </w:rPr>
        <w:t>igal aastal erinevad.</w:t>
      </w:r>
      <w:r w:rsidR="0051413C" w:rsidRPr="000C68AF">
        <w:rPr>
          <w:rFonts w:ascii="Times New Roman" w:hAnsi="Times New Roman" w:cs="Times New Roman"/>
          <w:bCs/>
          <w:i/>
          <w:sz w:val="24"/>
          <w:szCs w:val="24"/>
        </w:rPr>
        <w:t xml:space="preserve">. </w:t>
      </w:r>
    </w:p>
    <w:p w14:paraId="4EEBDA6E" w14:textId="77777777" w:rsidR="007703B3" w:rsidRPr="000C68AF" w:rsidRDefault="007703B3" w:rsidP="000C68AF">
      <w:pPr>
        <w:jc w:val="both"/>
        <w:rPr>
          <w:rFonts w:ascii="Times New Roman" w:hAnsi="Times New Roman" w:cs="Times New Roman"/>
          <w:bCs/>
          <w:i/>
          <w:sz w:val="24"/>
          <w:szCs w:val="24"/>
        </w:rPr>
      </w:pPr>
    </w:p>
    <w:p w14:paraId="74398A26" w14:textId="06F879D2" w:rsidR="00964BA3" w:rsidRPr="007703B3" w:rsidRDefault="00A14BE1" w:rsidP="007703B3">
      <w:pPr>
        <w:pStyle w:val="Pealkiri2"/>
      </w:pPr>
      <w:bookmarkStart w:id="10" w:name="_Toc535315066"/>
      <w:r w:rsidRPr="007703B3">
        <w:t xml:space="preserve">3.5. </w:t>
      </w:r>
      <w:r w:rsidR="00964BA3" w:rsidRPr="007703B3">
        <w:t xml:space="preserve">Inimese päevase toiduratsiooni </w:t>
      </w:r>
      <w:r w:rsidR="00160CF7" w:rsidRPr="007703B3">
        <w:t>kiirgus</w:t>
      </w:r>
      <w:r w:rsidR="00964BA3" w:rsidRPr="007703B3">
        <w:t>seire</w:t>
      </w:r>
      <w:bookmarkEnd w:id="10"/>
    </w:p>
    <w:p w14:paraId="396A5EA8" w14:textId="07B06C45" w:rsidR="00964BA3" w:rsidRPr="000C68AF" w:rsidRDefault="002C1E89"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lang w:bidi="en-US"/>
        </w:rPr>
        <w:t>Inimese päevase t</w:t>
      </w:r>
      <w:r w:rsidR="00017E61" w:rsidRPr="000C68AF">
        <w:rPr>
          <w:rFonts w:ascii="Times New Roman" w:hAnsi="Times New Roman" w:cs="Times New Roman"/>
          <w:sz w:val="24"/>
          <w:szCs w:val="24"/>
          <w:lang w:bidi="en-US"/>
        </w:rPr>
        <w:t>oiduratsiooni proovides jälgitakse</w:t>
      </w:r>
      <w:r w:rsidR="007F646A" w:rsidRPr="000C68AF">
        <w:rPr>
          <w:rFonts w:ascii="Times New Roman" w:hAnsi="Times New Roman" w:cs="Times New Roman"/>
          <w:sz w:val="24"/>
          <w:szCs w:val="24"/>
          <w:lang w:bidi="en-US"/>
        </w:rPr>
        <w:t xml:space="preserve"> tehislike</w:t>
      </w:r>
      <w:r w:rsidR="00964BA3" w:rsidRPr="000C68AF">
        <w:rPr>
          <w:rFonts w:ascii="Times New Roman" w:hAnsi="Times New Roman" w:cs="Times New Roman"/>
          <w:sz w:val="24"/>
          <w:szCs w:val="24"/>
          <w:lang w:bidi="en-US"/>
        </w:rPr>
        <w:t xml:space="preserve"> radionukliidide </w:t>
      </w:r>
      <w:r w:rsidR="00964BA3" w:rsidRPr="000C68AF">
        <w:rPr>
          <w:rFonts w:ascii="Times New Roman" w:hAnsi="Times New Roman" w:cs="Times New Roman"/>
          <w:sz w:val="24"/>
          <w:szCs w:val="24"/>
          <w:vertAlign w:val="superscript"/>
          <w:lang w:bidi="en-US"/>
        </w:rPr>
        <w:t>137</w:t>
      </w:r>
      <w:r w:rsidR="00964BA3" w:rsidRPr="000C68AF">
        <w:rPr>
          <w:rFonts w:ascii="Times New Roman" w:hAnsi="Times New Roman" w:cs="Times New Roman"/>
          <w:sz w:val="24"/>
          <w:szCs w:val="24"/>
          <w:lang w:bidi="en-US"/>
        </w:rPr>
        <w:t xml:space="preserve">Cs ja </w:t>
      </w:r>
      <w:r w:rsidR="00964BA3" w:rsidRPr="000C68AF">
        <w:rPr>
          <w:rFonts w:ascii="Times New Roman" w:hAnsi="Times New Roman" w:cs="Times New Roman"/>
          <w:sz w:val="24"/>
          <w:szCs w:val="24"/>
          <w:vertAlign w:val="superscript"/>
          <w:lang w:bidi="en-US"/>
        </w:rPr>
        <w:t>90</w:t>
      </w:r>
      <w:r w:rsidR="00964BA3" w:rsidRPr="000C68AF">
        <w:rPr>
          <w:rFonts w:ascii="Times New Roman" w:hAnsi="Times New Roman" w:cs="Times New Roman"/>
          <w:sz w:val="24"/>
          <w:szCs w:val="24"/>
          <w:lang w:bidi="en-US"/>
        </w:rPr>
        <w:t xml:space="preserve">Sr ja loodusliku radionukliidi </w:t>
      </w:r>
      <w:r w:rsidR="00964BA3" w:rsidRPr="000C68AF">
        <w:rPr>
          <w:rFonts w:ascii="Times New Roman" w:hAnsi="Times New Roman" w:cs="Times New Roman"/>
          <w:spacing w:val="-4"/>
          <w:sz w:val="24"/>
          <w:szCs w:val="24"/>
          <w:vertAlign w:val="superscript"/>
          <w:lang w:bidi="en-US"/>
        </w:rPr>
        <w:t>40</w:t>
      </w:r>
      <w:r w:rsidR="00017E61" w:rsidRPr="000C68AF">
        <w:rPr>
          <w:rFonts w:ascii="Times New Roman" w:hAnsi="Times New Roman" w:cs="Times New Roman"/>
          <w:sz w:val="24"/>
          <w:szCs w:val="24"/>
          <w:lang w:bidi="en-US"/>
        </w:rPr>
        <w:t>K sisaldust</w:t>
      </w:r>
      <w:r w:rsidR="00E055DD" w:rsidRPr="000C68AF">
        <w:rPr>
          <w:rFonts w:ascii="Times New Roman" w:hAnsi="Times New Roman" w:cs="Times New Roman"/>
          <w:sz w:val="24"/>
          <w:szCs w:val="24"/>
          <w:lang w:bidi="en-US"/>
        </w:rPr>
        <w:t xml:space="preserve"> (vt Tabel 5)</w:t>
      </w:r>
      <w:r w:rsidR="00017E61" w:rsidRPr="000C68AF">
        <w:rPr>
          <w:rFonts w:ascii="Times New Roman" w:hAnsi="Times New Roman" w:cs="Times New Roman"/>
          <w:sz w:val="24"/>
          <w:szCs w:val="24"/>
          <w:lang w:bidi="en-US"/>
        </w:rPr>
        <w:t>. Proovid võetakse</w:t>
      </w:r>
      <w:r w:rsidR="00964BA3" w:rsidRPr="000C68AF">
        <w:rPr>
          <w:rFonts w:ascii="Times New Roman" w:hAnsi="Times New Roman" w:cs="Times New Roman"/>
          <w:sz w:val="24"/>
          <w:szCs w:val="24"/>
          <w:lang w:bidi="en-US"/>
        </w:rPr>
        <w:t xml:space="preserve"> kahel korral aastas SA Põhja-Eesti Regionaalhaigla Mustamäe korpuse ja SA T</w:t>
      </w:r>
      <w:r w:rsidRPr="000C68AF">
        <w:rPr>
          <w:rFonts w:ascii="Times New Roman" w:hAnsi="Times New Roman" w:cs="Times New Roman"/>
          <w:sz w:val="24"/>
          <w:szCs w:val="24"/>
          <w:lang w:bidi="en-US"/>
        </w:rPr>
        <w:t xml:space="preserve">artu </w:t>
      </w:r>
      <w:r w:rsidR="00964BA3" w:rsidRPr="000C68AF">
        <w:rPr>
          <w:rFonts w:ascii="Times New Roman" w:hAnsi="Times New Roman" w:cs="Times New Roman"/>
          <w:sz w:val="24"/>
          <w:szCs w:val="24"/>
          <w:lang w:bidi="en-US"/>
        </w:rPr>
        <w:t>Ü</w:t>
      </w:r>
      <w:r w:rsidRPr="000C68AF">
        <w:rPr>
          <w:rFonts w:ascii="Times New Roman" w:hAnsi="Times New Roman" w:cs="Times New Roman"/>
          <w:sz w:val="24"/>
          <w:szCs w:val="24"/>
          <w:lang w:bidi="en-US"/>
        </w:rPr>
        <w:t>likooli</w:t>
      </w:r>
      <w:r w:rsidR="00964BA3" w:rsidRPr="000C68AF">
        <w:rPr>
          <w:rFonts w:ascii="Times New Roman" w:hAnsi="Times New Roman" w:cs="Times New Roman"/>
          <w:sz w:val="24"/>
          <w:szCs w:val="24"/>
          <w:lang w:bidi="en-US"/>
        </w:rPr>
        <w:t xml:space="preserve"> Kliinikumi köögist.</w:t>
      </w:r>
      <w:r w:rsidR="00964BA3" w:rsidRPr="000C68AF">
        <w:rPr>
          <w:rFonts w:ascii="Times New Roman" w:eastAsia="Calibri" w:hAnsi="Times New Roman" w:cs="Times New Roman"/>
          <w:sz w:val="24"/>
          <w:szCs w:val="24"/>
        </w:rPr>
        <w:t xml:space="preserve"> </w:t>
      </w:r>
      <w:r w:rsidRPr="000C68AF">
        <w:rPr>
          <w:rFonts w:ascii="Times New Roman" w:hAnsi="Times New Roman" w:cs="Times New Roman"/>
          <w:sz w:val="24"/>
          <w:szCs w:val="24"/>
          <w:lang w:bidi="en-US"/>
        </w:rPr>
        <w:t xml:space="preserve">Inimese päevase toiduratsiooni proovina käsitletakse toidukogust, mille </w:t>
      </w:r>
      <w:r w:rsidR="00D54C19" w:rsidRPr="000C68AF">
        <w:rPr>
          <w:rFonts w:ascii="Times New Roman" w:hAnsi="Times New Roman" w:cs="Times New Roman"/>
          <w:sz w:val="24"/>
          <w:szCs w:val="24"/>
          <w:lang w:bidi="en-US"/>
        </w:rPr>
        <w:t xml:space="preserve">inimene tarbib ühe </w:t>
      </w:r>
      <w:r w:rsidRPr="000C68AF">
        <w:rPr>
          <w:rFonts w:ascii="Times New Roman" w:hAnsi="Times New Roman" w:cs="Times New Roman"/>
          <w:sz w:val="24"/>
          <w:szCs w:val="24"/>
          <w:lang w:bidi="en-US"/>
        </w:rPr>
        <w:t>päeva jooksul, kaasa arvatud leivatooted ja joogid.</w:t>
      </w:r>
      <w:r w:rsidRPr="000C68AF">
        <w:rPr>
          <w:rFonts w:ascii="Times New Roman" w:eastAsia="Calibri" w:hAnsi="Times New Roman" w:cs="Times New Roman"/>
          <w:sz w:val="24"/>
          <w:szCs w:val="24"/>
        </w:rPr>
        <w:t xml:space="preserve"> </w:t>
      </w:r>
      <w:r w:rsidR="00964BA3" w:rsidRPr="000C68AF">
        <w:rPr>
          <w:rFonts w:ascii="Times New Roman" w:hAnsi="Times New Roman" w:cs="Times New Roman"/>
          <w:sz w:val="24"/>
          <w:szCs w:val="24"/>
        </w:rPr>
        <w:t>Uuritud proov esindab Eesti elanike keskmist toidu tarbimi</w:t>
      </w:r>
      <w:r w:rsidR="00017E61" w:rsidRPr="000C68AF">
        <w:rPr>
          <w:rFonts w:ascii="Times New Roman" w:hAnsi="Times New Roman" w:cs="Times New Roman"/>
          <w:sz w:val="24"/>
          <w:szCs w:val="24"/>
        </w:rPr>
        <w:t>st ja arvutatud kiirgus</w:t>
      </w:r>
      <w:r w:rsidR="00964BA3" w:rsidRPr="000C68AF">
        <w:rPr>
          <w:rFonts w:ascii="Times New Roman" w:hAnsi="Times New Roman" w:cs="Times New Roman"/>
          <w:sz w:val="24"/>
          <w:szCs w:val="24"/>
        </w:rPr>
        <w:t xml:space="preserve">doos väljendab </w:t>
      </w:r>
      <w:r w:rsidR="00964BA3" w:rsidRPr="000C68AF">
        <w:rPr>
          <w:rFonts w:ascii="Times New Roman" w:hAnsi="Times New Roman" w:cs="Times New Roman"/>
          <w:sz w:val="24"/>
          <w:szCs w:val="24"/>
          <w:shd w:val="clear" w:color="auto" w:fill="FFFFFF"/>
        </w:rPr>
        <w:t xml:space="preserve">seega </w:t>
      </w:r>
      <w:r w:rsidR="00964BA3" w:rsidRPr="000C68AF">
        <w:rPr>
          <w:rFonts w:ascii="Times New Roman" w:hAnsi="Times New Roman" w:cs="Times New Roman"/>
          <w:sz w:val="24"/>
          <w:szCs w:val="24"/>
        </w:rPr>
        <w:t xml:space="preserve">toiduga saadavat keskmist </w:t>
      </w:r>
      <w:r w:rsidR="00964BA3" w:rsidRPr="000C68AF">
        <w:rPr>
          <w:rFonts w:ascii="Times New Roman" w:hAnsi="Times New Roman" w:cs="Times New Roman"/>
          <w:sz w:val="24"/>
          <w:szCs w:val="24"/>
          <w:shd w:val="clear" w:color="auto" w:fill="FFFFFF"/>
        </w:rPr>
        <w:t>sisekiiritust.</w:t>
      </w:r>
      <w:r w:rsidR="00964BA3" w:rsidRPr="000C68AF">
        <w:rPr>
          <w:rFonts w:ascii="Times New Roman" w:hAnsi="Times New Roman" w:cs="Times New Roman"/>
          <w:sz w:val="24"/>
          <w:szCs w:val="24"/>
        </w:rPr>
        <w:t xml:space="preserve"> </w:t>
      </w:r>
    </w:p>
    <w:p w14:paraId="39286D97" w14:textId="77777777" w:rsidR="002211FD" w:rsidRPr="000C68AF" w:rsidRDefault="002211FD" w:rsidP="000C68AF">
      <w:pPr>
        <w:pStyle w:val="Vahedeta"/>
        <w:jc w:val="both"/>
        <w:rPr>
          <w:rFonts w:ascii="Times New Roman" w:hAnsi="Times New Roman" w:cs="Times New Roman"/>
          <w:sz w:val="24"/>
          <w:szCs w:val="24"/>
        </w:rPr>
      </w:pPr>
    </w:p>
    <w:p w14:paraId="50F7CA4F" w14:textId="7DB15B76" w:rsidR="001B572A" w:rsidRPr="001B572A" w:rsidRDefault="007F646A" w:rsidP="001B572A">
      <w:pPr>
        <w:pStyle w:val="Vahedeta"/>
        <w:jc w:val="both"/>
        <w:rPr>
          <w:rFonts w:ascii="Times New Roman" w:eastAsia="Calibri" w:hAnsi="Times New Roman" w:cs="Times New Roman"/>
          <w:sz w:val="24"/>
          <w:szCs w:val="24"/>
        </w:rPr>
      </w:pPr>
      <w:r w:rsidRPr="000C68AF">
        <w:rPr>
          <w:rFonts w:ascii="Times New Roman" w:hAnsi="Times New Roman" w:cs="Times New Roman"/>
          <w:sz w:val="24"/>
          <w:szCs w:val="24"/>
        </w:rPr>
        <w:t>Kuna päevase toiduratsiooni proovid võivad sisaldada palju kohalikku toorainet, seega on valitud proovivõtukohad selliselt, et need paikneksid Eesti eri piirkondades.</w:t>
      </w:r>
      <w:r w:rsidR="00B47604" w:rsidRPr="000C68AF">
        <w:rPr>
          <w:rFonts w:ascii="Times New Roman" w:hAnsi="Times New Roman" w:cs="Times New Roman"/>
          <w:sz w:val="24"/>
          <w:szCs w:val="24"/>
        </w:rPr>
        <w:t xml:space="preserve"> Haiglate köögid on valitud proovivõtukohaks seetõttu, et seal pakutav toit </w:t>
      </w:r>
      <w:r w:rsidR="00BF01C5" w:rsidRPr="000C68AF">
        <w:rPr>
          <w:rFonts w:ascii="Times New Roman" w:hAnsi="Times New Roman" w:cs="Times New Roman"/>
          <w:sz w:val="24"/>
          <w:szCs w:val="24"/>
        </w:rPr>
        <w:t>esinda</w:t>
      </w:r>
      <w:r w:rsidR="000F0B4E" w:rsidRPr="000C68AF">
        <w:rPr>
          <w:rFonts w:ascii="Times New Roman" w:hAnsi="Times New Roman" w:cs="Times New Roman"/>
          <w:sz w:val="24"/>
          <w:szCs w:val="24"/>
        </w:rPr>
        <w:t>b tüüpilist toitu, mida</w:t>
      </w:r>
      <w:r w:rsidR="00BF01C5" w:rsidRPr="000C68AF">
        <w:rPr>
          <w:rFonts w:ascii="Times New Roman" w:hAnsi="Times New Roman" w:cs="Times New Roman"/>
          <w:sz w:val="24"/>
          <w:szCs w:val="24"/>
        </w:rPr>
        <w:t xml:space="preserve"> E</w:t>
      </w:r>
      <w:r w:rsidR="001B572A">
        <w:rPr>
          <w:rFonts w:ascii="Times New Roman" w:hAnsi="Times New Roman" w:cs="Times New Roman"/>
          <w:sz w:val="24"/>
          <w:szCs w:val="24"/>
        </w:rPr>
        <w:t>esti elanik igapäevaselt tarbib.</w:t>
      </w:r>
    </w:p>
    <w:p w14:paraId="180EA6B2" w14:textId="77777777" w:rsidR="001B572A" w:rsidRPr="001B572A" w:rsidRDefault="001B572A" w:rsidP="001B572A"/>
    <w:p w14:paraId="38E5CC92" w14:textId="6E799F89" w:rsidR="00AF05E5" w:rsidRPr="001B572A" w:rsidRDefault="00AF05E5" w:rsidP="001B572A">
      <w:pPr>
        <w:spacing w:after="120"/>
        <w:rPr>
          <w:rFonts w:ascii="Times New Roman" w:hAnsi="Times New Roman" w:cs="Times New Roman"/>
          <w:sz w:val="24"/>
        </w:rPr>
      </w:pPr>
      <w:r w:rsidRPr="001B572A">
        <w:rPr>
          <w:rFonts w:ascii="Times New Roman" w:hAnsi="Times New Roman" w:cs="Times New Roman"/>
          <w:sz w:val="24"/>
        </w:rPr>
        <w:t>Tabel</w:t>
      </w:r>
      <w:r w:rsidR="008F114B" w:rsidRPr="001B572A">
        <w:rPr>
          <w:rFonts w:ascii="Times New Roman" w:hAnsi="Times New Roman" w:cs="Times New Roman"/>
          <w:sz w:val="24"/>
        </w:rPr>
        <w:t xml:space="preserve"> 5</w:t>
      </w:r>
      <w:r w:rsidRPr="001B572A">
        <w:rPr>
          <w:rFonts w:ascii="Times New Roman" w:hAnsi="Times New Roman" w:cs="Times New Roman"/>
          <w:sz w:val="24"/>
        </w:rPr>
        <w:t>. Inimese päevase toiduratsiooni kiirgusseire.</w:t>
      </w:r>
    </w:p>
    <w:tbl>
      <w:tblPr>
        <w:tblW w:w="9100" w:type="dxa"/>
        <w:tblInd w:w="-33" w:type="dxa"/>
        <w:tblLayout w:type="fixed"/>
        <w:tblCellMar>
          <w:left w:w="10" w:type="dxa"/>
          <w:right w:w="10" w:type="dxa"/>
        </w:tblCellMar>
        <w:tblLook w:val="04A0" w:firstRow="1" w:lastRow="0" w:firstColumn="1" w:lastColumn="0" w:noHBand="0" w:noVBand="1"/>
      </w:tblPr>
      <w:tblGrid>
        <w:gridCol w:w="1871"/>
        <w:gridCol w:w="1418"/>
        <w:gridCol w:w="1134"/>
        <w:gridCol w:w="1701"/>
        <w:gridCol w:w="1417"/>
        <w:gridCol w:w="1559"/>
      </w:tblGrid>
      <w:tr w:rsidR="00AF05E5" w:rsidRPr="000C68AF" w14:paraId="51FFCD7C" w14:textId="51F624BB" w:rsidTr="00D6109A">
        <w:tc>
          <w:tcPr>
            <w:tcW w:w="18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E5D5AD" w14:textId="77777777" w:rsidR="00AF05E5" w:rsidRPr="000C68AF" w:rsidRDefault="00AF05E5" w:rsidP="000C68AF">
            <w:pPr>
              <w:pStyle w:val="Standard"/>
              <w:snapToGrid w:val="0"/>
              <w:jc w:val="both"/>
              <w:rPr>
                <w:b/>
                <w:bCs/>
                <w:szCs w:val="24"/>
                <w:lang w:val="et-EE"/>
              </w:rPr>
            </w:pPr>
            <w:r w:rsidRPr="000C68AF">
              <w:rPr>
                <w:b/>
                <w:bCs/>
                <w:szCs w:val="24"/>
                <w:lang w:val="et-EE"/>
              </w:rPr>
              <w:t>Proovi nimetus</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43497B" w14:textId="77777777" w:rsidR="00AF05E5" w:rsidRPr="000C68AF" w:rsidRDefault="00AF05E5" w:rsidP="000C68AF">
            <w:pPr>
              <w:pStyle w:val="Standard"/>
              <w:snapToGrid w:val="0"/>
              <w:jc w:val="both"/>
              <w:rPr>
                <w:b/>
                <w:bCs/>
                <w:szCs w:val="24"/>
                <w:lang w:val="et-EE"/>
              </w:rPr>
            </w:pPr>
            <w:r w:rsidRPr="000C68AF">
              <w:rPr>
                <w:b/>
                <w:bCs/>
                <w:szCs w:val="24"/>
                <w:lang w:val="et-EE"/>
              </w:rPr>
              <w:t>Proovivõtu aeg</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66C248" w14:textId="77777777" w:rsidR="00AF05E5" w:rsidRPr="000C68AF" w:rsidRDefault="00AF05E5" w:rsidP="000C68AF">
            <w:pPr>
              <w:pStyle w:val="Standard"/>
              <w:snapToGrid w:val="0"/>
              <w:jc w:val="both"/>
              <w:rPr>
                <w:b/>
                <w:bCs/>
                <w:szCs w:val="24"/>
                <w:lang w:val="et-EE"/>
              </w:rPr>
            </w:pPr>
            <w:r w:rsidRPr="000C68AF">
              <w:rPr>
                <w:b/>
                <w:bCs/>
                <w:szCs w:val="24"/>
                <w:lang w:val="et-EE"/>
              </w:rPr>
              <w:t>Proovide arv aastas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832C0" w14:textId="77777777" w:rsidR="00AF05E5" w:rsidRPr="000C68AF" w:rsidRDefault="00AF05E5" w:rsidP="000C68AF">
            <w:pPr>
              <w:pStyle w:val="Standard"/>
              <w:snapToGrid w:val="0"/>
              <w:jc w:val="both"/>
              <w:rPr>
                <w:b/>
                <w:bCs/>
                <w:szCs w:val="24"/>
                <w:lang w:val="et-EE"/>
              </w:rPr>
            </w:pPr>
            <w:r w:rsidRPr="000C68AF">
              <w:rPr>
                <w:b/>
                <w:bCs/>
                <w:szCs w:val="24"/>
                <w:lang w:val="et-EE"/>
              </w:rPr>
              <w:t>Proovivõtu koht</w:t>
            </w:r>
          </w:p>
        </w:tc>
        <w:tc>
          <w:tcPr>
            <w:tcW w:w="1417" w:type="dxa"/>
            <w:tcBorders>
              <w:top w:val="single" w:sz="4" w:space="0" w:color="000000"/>
              <w:left w:val="single" w:sz="4" w:space="0" w:color="000000"/>
              <w:bottom w:val="single" w:sz="4" w:space="0" w:color="000000"/>
              <w:right w:val="single" w:sz="4" w:space="0" w:color="000000"/>
            </w:tcBorders>
          </w:tcPr>
          <w:p w14:paraId="40376395" w14:textId="70E053D1" w:rsidR="00AF05E5" w:rsidRPr="000C68AF" w:rsidRDefault="00D34935" w:rsidP="000C68AF">
            <w:pPr>
              <w:pStyle w:val="Standard"/>
              <w:snapToGrid w:val="0"/>
              <w:jc w:val="both"/>
              <w:rPr>
                <w:b/>
                <w:bCs/>
                <w:szCs w:val="24"/>
                <w:lang w:val="et-EE"/>
              </w:rPr>
            </w:pPr>
            <w:r w:rsidRPr="000C68AF">
              <w:rPr>
                <w:b/>
                <w:bCs/>
                <w:szCs w:val="24"/>
                <w:lang w:val="et-EE"/>
              </w:rPr>
              <w:t>Mõõdetav parameeter; ühik</w:t>
            </w:r>
          </w:p>
        </w:tc>
        <w:tc>
          <w:tcPr>
            <w:tcW w:w="1559" w:type="dxa"/>
            <w:tcBorders>
              <w:top w:val="single" w:sz="4" w:space="0" w:color="000000"/>
              <w:left w:val="single" w:sz="4" w:space="0" w:color="000000"/>
              <w:bottom w:val="single" w:sz="4" w:space="0" w:color="000000"/>
              <w:right w:val="single" w:sz="4" w:space="0" w:color="000000"/>
            </w:tcBorders>
          </w:tcPr>
          <w:p w14:paraId="6872B742" w14:textId="77777777" w:rsidR="00D34935" w:rsidRPr="000C68AF" w:rsidRDefault="00D34935" w:rsidP="000C68AF">
            <w:pPr>
              <w:pStyle w:val="Standard"/>
              <w:snapToGrid w:val="0"/>
              <w:jc w:val="both"/>
              <w:rPr>
                <w:b/>
                <w:bCs/>
                <w:szCs w:val="24"/>
                <w:lang w:val="et-EE"/>
              </w:rPr>
            </w:pPr>
            <w:r w:rsidRPr="000C68AF">
              <w:rPr>
                <w:b/>
                <w:bCs/>
                <w:szCs w:val="24"/>
                <w:lang w:val="et-EE"/>
              </w:rPr>
              <w:t>Nõuded</w:t>
            </w:r>
          </w:p>
          <w:p w14:paraId="6AEBFFFC" w14:textId="355B7699" w:rsidR="00AF05E5" w:rsidRPr="000C68AF" w:rsidRDefault="00D34935" w:rsidP="000C68AF">
            <w:pPr>
              <w:pStyle w:val="Standard"/>
              <w:snapToGrid w:val="0"/>
              <w:jc w:val="both"/>
              <w:rPr>
                <w:b/>
                <w:bCs/>
                <w:szCs w:val="24"/>
                <w:lang w:val="et-EE"/>
              </w:rPr>
            </w:pPr>
            <w:r w:rsidRPr="000C68AF">
              <w:rPr>
                <w:b/>
                <w:bCs/>
                <w:szCs w:val="24"/>
                <w:lang w:val="et-EE"/>
              </w:rPr>
              <w:t xml:space="preserve">määramis- tundlikkusele </w:t>
            </w:r>
          </w:p>
        </w:tc>
      </w:tr>
      <w:tr w:rsidR="00D34935" w:rsidRPr="000C68AF" w14:paraId="1142702D" w14:textId="7AC84F85" w:rsidTr="00D6109A">
        <w:tc>
          <w:tcPr>
            <w:tcW w:w="187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7AF0CD" w14:textId="2D3161C6" w:rsidR="00D34935" w:rsidRPr="000C68AF" w:rsidRDefault="00DE0692" w:rsidP="000C68AF">
            <w:pPr>
              <w:pStyle w:val="Standard"/>
              <w:snapToGrid w:val="0"/>
              <w:jc w:val="both"/>
              <w:rPr>
                <w:szCs w:val="24"/>
              </w:rPr>
            </w:pPr>
            <w:r w:rsidRPr="000C68AF">
              <w:rPr>
                <w:bCs/>
                <w:szCs w:val="24"/>
                <w:lang w:val="et-EE"/>
              </w:rPr>
              <w:t xml:space="preserve">Inimese päevane toiduratsioon </w:t>
            </w:r>
            <w:r w:rsidR="00D34935" w:rsidRPr="000C68AF">
              <w:rPr>
                <w:bCs/>
                <w:szCs w:val="24"/>
                <w:lang w:val="et-EE"/>
              </w:rPr>
              <w:t>(sisaldab ka leivatooteid ja jooke)</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74D1BF" w14:textId="6A00DC41" w:rsidR="00D34935" w:rsidRPr="000C68AF" w:rsidRDefault="005A203E" w:rsidP="000C68AF">
            <w:pPr>
              <w:pStyle w:val="Standard"/>
              <w:snapToGrid w:val="0"/>
              <w:jc w:val="both"/>
              <w:rPr>
                <w:bCs/>
                <w:szCs w:val="24"/>
                <w:lang w:val="et-EE"/>
              </w:rPr>
            </w:pPr>
            <w:r w:rsidRPr="000C68AF">
              <w:rPr>
                <w:bCs/>
                <w:szCs w:val="24"/>
                <w:lang w:val="et-EE"/>
              </w:rPr>
              <w:t>V</w:t>
            </w:r>
            <w:r w:rsidR="00D34935" w:rsidRPr="000C68AF">
              <w:rPr>
                <w:bCs/>
                <w:szCs w:val="24"/>
                <w:lang w:val="et-EE"/>
              </w:rPr>
              <w:t>eebruar,</w:t>
            </w:r>
          </w:p>
          <w:p w14:paraId="2C9F6E18" w14:textId="77777777" w:rsidR="00D34935" w:rsidRPr="000C68AF" w:rsidRDefault="00D34935" w:rsidP="000C68AF">
            <w:pPr>
              <w:pStyle w:val="Standard"/>
              <w:snapToGrid w:val="0"/>
              <w:jc w:val="both"/>
              <w:rPr>
                <w:bCs/>
                <w:szCs w:val="24"/>
                <w:lang w:val="et-EE"/>
              </w:rPr>
            </w:pPr>
            <w:r w:rsidRPr="000C68AF">
              <w:rPr>
                <w:bCs/>
                <w:szCs w:val="24"/>
                <w:lang w:val="et-EE"/>
              </w:rPr>
              <w:t>oktoober</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4F6329" w14:textId="77777777" w:rsidR="00D34935" w:rsidRPr="000C68AF" w:rsidRDefault="00D34935" w:rsidP="000C68AF">
            <w:pPr>
              <w:pStyle w:val="Standard"/>
              <w:snapToGrid w:val="0"/>
              <w:jc w:val="both"/>
              <w:rPr>
                <w:bCs/>
                <w:szCs w:val="24"/>
                <w:lang w:val="et-EE"/>
              </w:rPr>
            </w:pPr>
            <w:r w:rsidRPr="000C68AF">
              <w:rPr>
                <w:bCs/>
                <w:szCs w:val="24"/>
                <w:lang w:val="et-EE"/>
              </w:rPr>
              <w:t>2</w:t>
            </w:r>
          </w:p>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C10EF" w14:textId="30B1C058" w:rsidR="00D34935" w:rsidRPr="000C68AF" w:rsidRDefault="00B36CA3" w:rsidP="000C68AF">
            <w:pPr>
              <w:pStyle w:val="Standard"/>
              <w:snapToGrid w:val="0"/>
              <w:jc w:val="both"/>
              <w:rPr>
                <w:szCs w:val="24"/>
              </w:rPr>
            </w:pPr>
            <w:r w:rsidRPr="000C68AF">
              <w:rPr>
                <w:bCs/>
                <w:szCs w:val="24"/>
                <w:lang w:val="et-EE"/>
              </w:rPr>
              <w:t>J. Sütise tee 19, Tallinn</w:t>
            </w:r>
            <w:r w:rsidRPr="000C68AF">
              <w:rPr>
                <w:bCs/>
                <w:color w:val="000000"/>
                <w:szCs w:val="24"/>
                <w:lang w:val="et-EE"/>
              </w:rPr>
              <w:t xml:space="preserve">, </w:t>
            </w:r>
            <w:r w:rsidR="00D34935" w:rsidRPr="000C68AF">
              <w:rPr>
                <w:bCs/>
                <w:color w:val="000000"/>
                <w:szCs w:val="24"/>
                <w:lang w:val="et-EE"/>
              </w:rPr>
              <w:t>SA Põhja-Eesti Region</w:t>
            </w:r>
            <w:r w:rsidRPr="000C68AF">
              <w:rPr>
                <w:bCs/>
                <w:color w:val="000000"/>
                <w:szCs w:val="24"/>
                <w:lang w:val="et-EE"/>
              </w:rPr>
              <w:t>aal</w:t>
            </w:r>
            <w:r w:rsidR="00780B58">
              <w:rPr>
                <w:bCs/>
                <w:color w:val="000000"/>
                <w:szCs w:val="24"/>
                <w:lang w:val="et-EE"/>
              </w:rPr>
              <w:t>-</w:t>
            </w:r>
            <w:r w:rsidRPr="000C68AF">
              <w:rPr>
                <w:bCs/>
                <w:color w:val="000000"/>
                <w:szCs w:val="24"/>
                <w:lang w:val="et-EE"/>
              </w:rPr>
              <w:t>haigla Mustamäe korpuse köök</w:t>
            </w:r>
          </w:p>
        </w:tc>
        <w:tc>
          <w:tcPr>
            <w:tcW w:w="1417" w:type="dxa"/>
            <w:vMerge w:val="restart"/>
            <w:tcBorders>
              <w:left w:val="single" w:sz="4" w:space="0" w:color="000000"/>
              <w:right w:val="single" w:sz="4" w:space="0" w:color="000000"/>
            </w:tcBorders>
          </w:tcPr>
          <w:p w14:paraId="5B3E1B25" w14:textId="03B4859E" w:rsidR="00D34935" w:rsidRPr="000C68AF" w:rsidRDefault="00D34935" w:rsidP="000C68AF">
            <w:pPr>
              <w:pStyle w:val="Standard"/>
              <w:snapToGrid w:val="0"/>
              <w:jc w:val="both"/>
              <w:rPr>
                <w:bCs/>
                <w:color w:val="000000"/>
                <w:szCs w:val="24"/>
                <w:lang w:val="et-EE"/>
              </w:rPr>
            </w:pPr>
            <w:r w:rsidRPr="000C68AF">
              <w:rPr>
                <w:spacing w:val="-3"/>
                <w:szCs w:val="24"/>
                <w:vertAlign w:val="superscript"/>
                <w:lang w:bidi="en-US"/>
              </w:rPr>
              <w:t>137</w:t>
            </w:r>
            <w:r w:rsidRPr="000C68AF">
              <w:rPr>
                <w:spacing w:val="-3"/>
                <w:szCs w:val="24"/>
                <w:lang w:bidi="en-US"/>
              </w:rPr>
              <w:t>Cs</w:t>
            </w:r>
            <w:r w:rsidRPr="000C68AF">
              <w:rPr>
                <w:szCs w:val="24"/>
                <w:lang w:val="et-EE"/>
              </w:rPr>
              <w:t xml:space="preserve">, </w:t>
            </w:r>
            <w:r w:rsidRPr="000C68AF">
              <w:rPr>
                <w:spacing w:val="-3"/>
                <w:szCs w:val="24"/>
                <w:vertAlign w:val="superscript"/>
                <w:lang w:bidi="en-US"/>
              </w:rPr>
              <w:t>90</w:t>
            </w:r>
            <w:r w:rsidRPr="000C68AF">
              <w:rPr>
                <w:spacing w:val="-3"/>
                <w:szCs w:val="24"/>
                <w:lang w:bidi="en-US"/>
              </w:rPr>
              <w:t>Sr</w:t>
            </w:r>
            <w:r w:rsidRPr="000C68AF">
              <w:rPr>
                <w:szCs w:val="24"/>
                <w:lang w:val="et-EE"/>
              </w:rPr>
              <w:t xml:space="preserve">, </w:t>
            </w:r>
            <w:r w:rsidRPr="000C68AF">
              <w:rPr>
                <w:spacing w:val="-3"/>
                <w:szCs w:val="24"/>
                <w:vertAlign w:val="superscript"/>
                <w:lang w:bidi="en-US"/>
              </w:rPr>
              <w:t>40</w:t>
            </w:r>
            <w:r w:rsidRPr="000C68AF">
              <w:rPr>
                <w:spacing w:val="-3"/>
                <w:szCs w:val="24"/>
                <w:lang w:bidi="en-US"/>
              </w:rPr>
              <w:t>K</w:t>
            </w:r>
            <w:r w:rsidRPr="000C68AF">
              <w:rPr>
                <w:szCs w:val="24"/>
                <w:lang w:val="et-EE"/>
              </w:rPr>
              <w:t>;</w:t>
            </w:r>
            <w:r w:rsidR="00873C81" w:rsidRPr="000C68AF">
              <w:rPr>
                <w:szCs w:val="24"/>
                <w:lang w:val="et-EE"/>
              </w:rPr>
              <w:t xml:space="preserve"> Bq/proov</w:t>
            </w:r>
          </w:p>
        </w:tc>
        <w:tc>
          <w:tcPr>
            <w:tcW w:w="1559" w:type="dxa"/>
            <w:vMerge w:val="restart"/>
            <w:tcBorders>
              <w:left w:val="single" w:sz="4" w:space="0" w:color="000000"/>
              <w:right w:val="single" w:sz="4" w:space="0" w:color="000000"/>
            </w:tcBorders>
          </w:tcPr>
          <w:p w14:paraId="545C47AF" w14:textId="549855DC" w:rsidR="00D34935" w:rsidRPr="000C68AF" w:rsidRDefault="00D34935" w:rsidP="000C68AF">
            <w:pPr>
              <w:pStyle w:val="Standard"/>
              <w:snapToGrid w:val="0"/>
              <w:jc w:val="both"/>
              <w:rPr>
                <w:szCs w:val="24"/>
              </w:rPr>
            </w:pPr>
            <w:r w:rsidRPr="000C68AF">
              <w:rPr>
                <w:spacing w:val="-3"/>
                <w:szCs w:val="24"/>
                <w:vertAlign w:val="superscript"/>
                <w:lang w:bidi="en-US"/>
              </w:rPr>
              <w:t>137</w:t>
            </w:r>
            <w:r w:rsidRPr="000C68AF">
              <w:rPr>
                <w:spacing w:val="-3"/>
                <w:szCs w:val="24"/>
                <w:lang w:bidi="en-US"/>
              </w:rPr>
              <w:t>Cs</w:t>
            </w:r>
            <w:r w:rsidR="00873C81" w:rsidRPr="000C68AF">
              <w:rPr>
                <w:szCs w:val="24"/>
                <w:lang w:val="et-EE"/>
              </w:rPr>
              <w:t xml:space="preserve"> – 0,2 Bq/proov</w:t>
            </w:r>
          </w:p>
          <w:p w14:paraId="7336E454" w14:textId="18F968EE" w:rsidR="00D34935" w:rsidRPr="000C68AF" w:rsidRDefault="00D34935" w:rsidP="000C68AF">
            <w:pPr>
              <w:pStyle w:val="Standard"/>
              <w:snapToGrid w:val="0"/>
              <w:jc w:val="both"/>
              <w:rPr>
                <w:szCs w:val="24"/>
                <w:lang w:val="et-EE"/>
              </w:rPr>
            </w:pPr>
            <w:r w:rsidRPr="000C68AF">
              <w:rPr>
                <w:spacing w:val="-3"/>
                <w:szCs w:val="24"/>
                <w:vertAlign w:val="superscript"/>
                <w:lang w:bidi="en-US"/>
              </w:rPr>
              <w:t>90</w:t>
            </w:r>
            <w:r w:rsidRPr="000C68AF">
              <w:rPr>
                <w:spacing w:val="-3"/>
                <w:szCs w:val="24"/>
                <w:lang w:bidi="en-US"/>
              </w:rPr>
              <w:t>Sr</w:t>
            </w:r>
            <w:r w:rsidR="00873C81" w:rsidRPr="000C68AF">
              <w:rPr>
                <w:szCs w:val="24"/>
                <w:lang w:val="et-EE"/>
              </w:rPr>
              <w:t xml:space="preserve"> – 0,1 Bq/proov</w:t>
            </w:r>
          </w:p>
          <w:p w14:paraId="719F8D96" w14:textId="77777777" w:rsidR="00D34935" w:rsidRPr="000C68AF" w:rsidRDefault="00D34935" w:rsidP="000C68AF">
            <w:pPr>
              <w:pStyle w:val="Standard"/>
              <w:snapToGrid w:val="0"/>
              <w:jc w:val="both"/>
              <w:rPr>
                <w:bCs/>
                <w:color w:val="000000"/>
                <w:szCs w:val="24"/>
                <w:lang w:val="et-EE"/>
              </w:rPr>
            </w:pPr>
          </w:p>
        </w:tc>
      </w:tr>
      <w:tr w:rsidR="00D34935" w:rsidRPr="000C68AF" w14:paraId="41F40D60" w14:textId="11079F78" w:rsidTr="00D6109A">
        <w:tc>
          <w:tcPr>
            <w:tcW w:w="187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D62F89" w14:textId="0A72D984" w:rsidR="00D34935" w:rsidRPr="000C68AF" w:rsidRDefault="00DE0692" w:rsidP="000C68AF">
            <w:pPr>
              <w:pStyle w:val="Standard"/>
              <w:snapToGrid w:val="0"/>
              <w:jc w:val="both"/>
              <w:rPr>
                <w:bCs/>
                <w:szCs w:val="24"/>
                <w:lang w:val="et-EE"/>
              </w:rPr>
            </w:pPr>
            <w:r w:rsidRPr="000C68AF">
              <w:rPr>
                <w:bCs/>
                <w:szCs w:val="24"/>
                <w:lang w:val="et-EE"/>
              </w:rPr>
              <w:t xml:space="preserve">Inimese päevane toiduratsioon </w:t>
            </w:r>
            <w:r w:rsidR="00D34935" w:rsidRPr="000C68AF">
              <w:rPr>
                <w:bCs/>
                <w:szCs w:val="24"/>
                <w:lang w:val="et-EE"/>
              </w:rPr>
              <w:t>(sis</w:t>
            </w:r>
            <w:r w:rsidR="005A203E" w:rsidRPr="000C68AF">
              <w:rPr>
                <w:bCs/>
                <w:szCs w:val="24"/>
                <w:lang w:val="et-EE"/>
              </w:rPr>
              <w:t>aldab ka leivatooteid ja jooke)</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FEA75A7" w14:textId="521459ED" w:rsidR="00D34935" w:rsidRPr="000C68AF" w:rsidRDefault="005A203E" w:rsidP="000C68AF">
            <w:pPr>
              <w:pStyle w:val="Standard"/>
              <w:snapToGrid w:val="0"/>
              <w:jc w:val="both"/>
              <w:rPr>
                <w:bCs/>
                <w:szCs w:val="24"/>
                <w:lang w:val="et-EE"/>
              </w:rPr>
            </w:pPr>
            <w:r w:rsidRPr="000C68AF">
              <w:rPr>
                <w:bCs/>
                <w:szCs w:val="24"/>
                <w:lang w:val="et-EE"/>
              </w:rPr>
              <w:t>V</w:t>
            </w:r>
            <w:r w:rsidR="00D34935" w:rsidRPr="000C68AF">
              <w:rPr>
                <w:bCs/>
                <w:szCs w:val="24"/>
                <w:lang w:val="et-EE"/>
              </w:rPr>
              <w:t>eebruar,</w:t>
            </w:r>
          </w:p>
          <w:p w14:paraId="60B09488" w14:textId="77777777" w:rsidR="00D34935" w:rsidRPr="000C68AF" w:rsidRDefault="00D34935" w:rsidP="000C68AF">
            <w:pPr>
              <w:pStyle w:val="Standard"/>
              <w:snapToGrid w:val="0"/>
              <w:jc w:val="both"/>
              <w:rPr>
                <w:bCs/>
                <w:szCs w:val="24"/>
                <w:lang w:val="et-EE"/>
              </w:rPr>
            </w:pPr>
            <w:r w:rsidRPr="000C68AF">
              <w:rPr>
                <w:bCs/>
                <w:szCs w:val="24"/>
                <w:lang w:val="et-EE"/>
              </w:rPr>
              <w:t>oktoober</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13F11D3" w14:textId="77777777" w:rsidR="00D34935" w:rsidRPr="000C68AF" w:rsidRDefault="00D34935" w:rsidP="000C68AF">
            <w:pPr>
              <w:pStyle w:val="Standard"/>
              <w:snapToGrid w:val="0"/>
              <w:jc w:val="both"/>
              <w:rPr>
                <w:bCs/>
                <w:szCs w:val="24"/>
                <w:lang w:val="et-EE"/>
              </w:rPr>
            </w:pPr>
            <w:r w:rsidRPr="000C68AF">
              <w:rPr>
                <w:bCs/>
                <w:szCs w:val="24"/>
                <w:lang w:val="et-EE"/>
              </w:rPr>
              <w:t>2</w:t>
            </w:r>
          </w:p>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BC57D" w14:textId="3EE10B92" w:rsidR="00D34935" w:rsidRPr="000C68AF" w:rsidRDefault="00B36CA3" w:rsidP="000C68AF">
            <w:pPr>
              <w:pStyle w:val="Standard"/>
              <w:snapToGrid w:val="0"/>
              <w:jc w:val="both"/>
              <w:rPr>
                <w:bCs/>
                <w:szCs w:val="24"/>
                <w:lang w:val="et-EE"/>
              </w:rPr>
            </w:pPr>
            <w:r w:rsidRPr="000C68AF">
              <w:rPr>
                <w:bCs/>
                <w:szCs w:val="24"/>
                <w:lang w:val="et-EE"/>
              </w:rPr>
              <w:t xml:space="preserve">L. Puusepa 8, Tartu, </w:t>
            </w:r>
            <w:r w:rsidR="00D34935" w:rsidRPr="000C68AF">
              <w:rPr>
                <w:bCs/>
                <w:szCs w:val="24"/>
                <w:lang w:val="et-EE"/>
              </w:rPr>
              <w:t>SA Tartu Ülikooli Klii</w:t>
            </w:r>
            <w:r w:rsidRPr="000C68AF">
              <w:rPr>
                <w:bCs/>
                <w:szCs w:val="24"/>
                <w:lang w:val="et-EE"/>
              </w:rPr>
              <w:t>nikumi Maarjamõisa Haigla köök</w:t>
            </w:r>
          </w:p>
        </w:tc>
        <w:tc>
          <w:tcPr>
            <w:tcW w:w="1417" w:type="dxa"/>
            <w:vMerge/>
            <w:tcBorders>
              <w:left w:val="single" w:sz="4" w:space="0" w:color="000000"/>
              <w:bottom w:val="single" w:sz="4" w:space="0" w:color="000000"/>
              <w:right w:val="single" w:sz="4" w:space="0" w:color="000000"/>
            </w:tcBorders>
          </w:tcPr>
          <w:p w14:paraId="5100229A" w14:textId="77777777" w:rsidR="00D34935" w:rsidRPr="000C68AF" w:rsidRDefault="00D34935" w:rsidP="000C68AF">
            <w:pPr>
              <w:pStyle w:val="Standard"/>
              <w:snapToGrid w:val="0"/>
              <w:jc w:val="both"/>
              <w:rPr>
                <w:bCs/>
                <w:szCs w:val="24"/>
                <w:lang w:val="et-EE"/>
              </w:rPr>
            </w:pPr>
          </w:p>
        </w:tc>
        <w:tc>
          <w:tcPr>
            <w:tcW w:w="1559" w:type="dxa"/>
            <w:vMerge/>
            <w:tcBorders>
              <w:left w:val="single" w:sz="4" w:space="0" w:color="000000"/>
              <w:bottom w:val="single" w:sz="4" w:space="0" w:color="000000"/>
              <w:right w:val="single" w:sz="4" w:space="0" w:color="000000"/>
            </w:tcBorders>
          </w:tcPr>
          <w:p w14:paraId="6C7D6854" w14:textId="77777777" w:rsidR="00D34935" w:rsidRPr="000C68AF" w:rsidRDefault="00D34935" w:rsidP="000C68AF">
            <w:pPr>
              <w:pStyle w:val="Standard"/>
              <w:snapToGrid w:val="0"/>
              <w:jc w:val="both"/>
              <w:rPr>
                <w:bCs/>
                <w:szCs w:val="24"/>
                <w:lang w:val="et-EE"/>
              </w:rPr>
            </w:pPr>
          </w:p>
        </w:tc>
      </w:tr>
    </w:tbl>
    <w:p w14:paraId="6C0F8E37" w14:textId="77777777" w:rsidR="00AF05E5" w:rsidRPr="000C68AF" w:rsidRDefault="00AF05E5" w:rsidP="000C68AF">
      <w:pPr>
        <w:jc w:val="both"/>
        <w:rPr>
          <w:rFonts w:ascii="Times New Roman" w:eastAsia="Calibri" w:hAnsi="Times New Roman" w:cs="Times New Roman"/>
          <w:bCs/>
          <w:spacing w:val="-3"/>
          <w:sz w:val="24"/>
          <w:szCs w:val="24"/>
        </w:rPr>
      </w:pPr>
    </w:p>
    <w:p w14:paraId="40BE2DC5" w14:textId="6314522D" w:rsidR="00277FAE" w:rsidRPr="007703B3" w:rsidRDefault="00A14BE1" w:rsidP="007703B3">
      <w:pPr>
        <w:pStyle w:val="Pealkiri2"/>
      </w:pPr>
      <w:bookmarkStart w:id="11" w:name="_Toc535315067"/>
      <w:r w:rsidRPr="007703B3">
        <w:lastRenderedPageBreak/>
        <w:t xml:space="preserve">3.6. </w:t>
      </w:r>
      <w:r w:rsidR="00277FAE" w:rsidRPr="007703B3">
        <w:t xml:space="preserve">Metsaseente ja -marjade </w:t>
      </w:r>
      <w:r w:rsidR="00160CF7" w:rsidRPr="007703B3">
        <w:t>kiirgus</w:t>
      </w:r>
      <w:r w:rsidR="00277FAE" w:rsidRPr="007703B3">
        <w:t>seire</w:t>
      </w:r>
      <w:bookmarkEnd w:id="11"/>
    </w:p>
    <w:p w14:paraId="6C52E7E7" w14:textId="695F4A40" w:rsidR="001F5945" w:rsidRPr="000C68AF" w:rsidRDefault="00646BD3" w:rsidP="000C68AF">
      <w:pPr>
        <w:pStyle w:val="Vahedeta"/>
        <w:jc w:val="both"/>
        <w:rPr>
          <w:rFonts w:ascii="Times New Roman" w:hAnsi="Times New Roman" w:cs="Times New Roman"/>
          <w:spacing w:val="-3"/>
          <w:sz w:val="24"/>
          <w:szCs w:val="24"/>
        </w:rPr>
      </w:pPr>
      <w:r w:rsidRPr="000C68AF">
        <w:rPr>
          <w:rFonts w:ascii="Times New Roman" w:hAnsi="Times New Roman" w:cs="Times New Roman"/>
          <w:sz w:val="24"/>
          <w:szCs w:val="24"/>
        </w:rPr>
        <w:t>Looduskeskkonnas kasvavates</w:t>
      </w:r>
      <w:r w:rsidR="00277FAE" w:rsidRPr="000C68AF">
        <w:rPr>
          <w:rFonts w:ascii="Times New Roman" w:hAnsi="Times New Roman" w:cs="Times New Roman"/>
          <w:sz w:val="24"/>
          <w:szCs w:val="24"/>
        </w:rPr>
        <w:t xml:space="preserve"> seente</w:t>
      </w:r>
      <w:r w:rsidRPr="000C68AF">
        <w:rPr>
          <w:rFonts w:ascii="Times New Roman" w:hAnsi="Times New Roman" w:cs="Times New Roman"/>
          <w:sz w:val="24"/>
          <w:szCs w:val="24"/>
        </w:rPr>
        <w:t>s</w:t>
      </w:r>
      <w:r w:rsidR="00277FAE" w:rsidRPr="000C68AF">
        <w:rPr>
          <w:rFonts w:ascii="Times New Roman" w:hAnsi="Times New Roman" w:cs="Times New Roman"/>
          <w:sz w:val="24"/>
          <w:szCs w:val="24"/>
        </w:rPr>
        <w:t xml:space="preserve"> ja marjade</w:t>
      </w:r>
      <w:r w:rsidRPr="000C68AF">
        <w:rPr>
          <w:rFonts w:ascii="Times New Roman" w:hAnsi="Times New Roman" w:cs="Times New Roman"/>
          <w:sz w:val="24"/>
          <w:szCs w:val="24"/>
        </w:rPr>
        <w:t>s</w:t>
      </w:r>
      <w:r w:rsidR="00277FAE" w:rsidRPr="000C68AF">
        <w:rPr>
          <w:rFonts w:ascii="Times New Roman" w:hAnsi="Times New Roman" w:cs="Times New Roman"/>
          <w:sz w:val="24"/>
          <w:szCs w:val="24"/>
        </w:rPr>
        <w:t xml:space="preserve"> j</w:t>
      </w:r>
      <w:r w:rsidR="001F3D67" w:rsidRPr="000C68AF">
        <w:rPr>
          <w:rFonts w:ascii="Times New Roman" w:hAnsi="Times New Roman" w:cs="Times New Roman"/>
          <w:sz w:val="24"/>
          <w:szCs w:val="24"/>
        </w:rPr>
        <w:t>älgitakse tehisliku</w:t>
      </w:r>
      <w:r w:rsidR="00C50EE3" w:rsidRPr="000C68AF">
        <w:rPr>
          <w:rFonts w:ascii="Times New Roman" w:hAnsi="Times New Roman" w:cs="Times New Roman"/>
          <w:sz w:val="24"/>
          <w:szCs w:val="24"/>
          <w:shd w:val="clear" w:color="auto" w:fill="FFFFFF"/>
        </w:rPr>
        <w:t xml:space="preserve"> radionukliidi</w:t>
      </w:r>
      <w:r w:rsidR="00277FAE" w:rsidRPr="000C68AF">
        <w:rPr>
          <w:rFonts w:ascii="Times New Roman" w:hAnsi="Times New Roman" w:cs="Times New Roman"/>
          <w:sz w:val="24"/>
          <w:szCs w:val="24"/>
          <w:shd w:val="clear" w:color="auto" w:fill="FFFFFF"/>
        </w:rPr>
        <w:t xml:space="preserve"> </w:t>
      </w:r>
      <w:r w:rsidR="00277FAE" w:rsidRPr="000C68AF">
        <w:rPr>
          <w:rFonts w:ascii="Times New Roman" w:eastAsia="Times New Roman" w:hAnsi="Times New Roman" w:cs="Times New Roman"/>
          <w:spacing w:val="-3"/>
          <w:sz w:val="24"/>
          <w:szCs w:val="24"/>
          <w:shd w:val="clear" w:color="auto" w:fill="FFFFFF"/>
          <w:vertAlign w:val="superscript"/>
          <w:lang w:bidi="en-US"/>
        </w:rPr>
        <w:t>137</w:t>
      </w:r>
      <w:r w:rsidR="00277FAE" w:rsidRPr="000C68AF">
        <w:rPr>
          <w:rFonts w:ascii="Times New Roman" w:eastAsia="Times New Roman" w:hAnsi="Times New Roman" w:cs="Times New Roman"/>
          <w:spacing w:val="-3"/>
          <w:sz w:val="24"/>
          <w:szCs w:val="24"/>
          <w:shd w:val="clear" w:color="auto" w:fill="FFFFFF"/>
          <w:lang w:bidi="en-US"/>
        </w:rPr>
        <w:t>Cs ja looduslik</w:t>
      </w:r>
      <w:r w:rsidRPr="000C68AF">
        <w:rPr>
          <w:rFonts w:ascii="Times New Roman" w:eastAsia="Times New Roman" w:hAnsi="Times New Roman" w:cs="Times New Roman"/>
          <w:spacing w:val="-3"/>
          <w:sz w:val="24"/>
          <w:szCs w:val="24"/>
          <w:shd w:val="clear" w:color="auto" w:fill="FFFFFF"/>
          <w:lang w:bidi="en-US"/>
        </w:rPr>
        <w:t>k</w:t>
      </w:r>
      <w:r w:rsidR="00277FAE" w:rsidRPr="000C68AF">
        <w:rPr>
          <w:rFonts w:ascii="Times New Roman" w:eastAsia="Times New Roman" w:hAnsi="Times New Roman" w:cs="Times New Roman"/>
          <w:spacing w:val="-3"/>
          <w:sz w:val="24"/>
          <w:szCs w:val="24"/>
          <w:shd w:val="clear" w:color="auto" w:fill="FFFFFF"/>
          <w:lang w:bidi="en-US"/>
        </w:rPr>
        <w:t xml:space="preserve">u päritolu </w:t>
      </w:r>
      <w:r w:rsidR="00277FAE" w:rsidRPr="000C68AF">
        <w:rPr>
          <w:rFonts w:ascii="Times New Roman" w:eastAsia="Times New Roman" w:hAnsi="Times New Roman" w:cs="Times New Roman"/>
          <w:spacing w:val="-4"/>
          <w:sz w:val="24"/>
          <w:szCs w:val="24"/>
          <w:shd w:val="clear" w:color="auto" w:fill="FFFFFF"/>
          <w:vertAlign w:val="superscript"/>
          <w:lang w:bidi="en-US"/>
        </w:rPr>
        <w:t>40</w:t>
      </w:r>
      <w:r w:rsidR="00277FAE" w:rsidRPr="000C68AF">
        <w:rPr>
          <w:rFonts w:ascii="Times New Roman" w:eastAsia="Times New Roman" w:hAnsi="Times New Roman" w:cs="Times New Roman"/>
          <w:spacing w:val="-3"/>
          <w:sz w:val="24"/>
          <w:szCs w:val="24"/>
          <w:shd w:val="clear" w:color="auto" w:fill="FFFFFF"/>
          <w:lang w:bidi="en-US"/>
        </w:rPr>
        <w:t xml:space="preserve">K </w:t>
      </w:r>
      <w:r w:rsidRPr="000C68AF">
        <w:rPr>
          <w:rFonts w:ascii="Times New Roman" w:hAnsi="Times New Roman" w:cs="Times New Roman"/>
          <w:sz w:val="24"/>
          <w:szCs w:val="24"/>
          <w:shd w:val="clear" w:color="auto" w:fill="FFFFFF"/>
        </w:rPr>
        <w:t>sisaldust</w:t>
      </w:r>
      <w:r w:rsidR="00E055DD" w:rsidRPr="000C68AF">
        <w:rPr>
          <w:rFonts w:ascii="Times New Roman" w:hAnsi="Times New Roman" w:cs="Times New Roman"/>
          <w:sz w:val="24"/>
          <w:szCs w:val="24"/>
          <w:shd w:val="clear" w:color="auto" w:fill="FFFFFF"/>
        </w:rPr>
        <w:t xml:space="preserve"> (vt Tabel 6)</w:t>
      </w:r>
      <w:r w:rsidRPr="000C68AF">
        <w:rPr>
          <w:rFonts w:ascii="Times New Roman" w:hAnsi="Times New Roman" w:cs="Times New Roman"/>
          <w:sz w:val="24"/>
          <w:szCs w:val="24"/>
          <w:shd w:val="clear" w:color="auto" w:fill="FFFFFF"/>
        </w:rPr>
        <w:t>. Proovid kogutakse kord aastas Kirde-Eestis</w:t>
      </w:r>
      <w:r w:rsidR="002B7885" w:rsidRPr="000C68AF">
        <w:rPr>
          <w:rFonts w:ascii="Times New Roman" w:hAnsi="Times New Roman" w:cs="Times New Roman"/>
          <w:sz w:val="24"/>
          <w:szCs w:val="24"/>
          <w:shd w:val="clear" w:color="auto" w:fill="FFFFFF"/>
        </w:rPr>
        <w:t>t</w:t>
      </w:r>
      <w:r w:rsidRPr="000C68AF">
        <w:rPr>
          <w:rFonts w:ascii="Times New Roman" w:hAnsi="Times New Roman" w:cs="Times New Roman"/>
          <w:sz w:val="24"/>
          <w:szCs w:val="24"/>
          <w:shd w:val="clear" w:color="auto" w:fill="FFFFFF"/>
        </w:rPr>
        <w:t xml:space="preserve"> aladelt, </w:t>
      </w:r>
      <w:r w:rsidR="00C50EE3" w:rsidRPr="000C68AF">
        <w:rPr>
          <w:rFonts w:ascii="Times New Roman" w:hAnsi="Times New Roman" w:cs="Times New Roman"/>
          <w:sz w:val="24"/>
          <w:szCs w:val="24"/>
          <w:shd w:val="clear" w:color="auto" w:fill="FFFFFF"/>
        </w:rPr>
        <w:t>kuhu</w:t>
      </w:r>
      <w:r w:rsidR="004745D3" w:rsidRPr="000C68AF">
        <w:rPr>
          <w:rFonts w:ascii="Times New Roman" w:hAnsi="Times New Roman" w:cs="Times New Roman"/>
          <w:sz w:val="24"/>
          <w:szCs w:val="24"/>
          <w:shd w:val="clear" w:color="auto" w:fill="FFFFFF"/>
        </w:rPr>
        <w:t xml:space="preserve"> </w:t>
      </w:r>
      <w:r w:rsidR="00277FAE" w:rsidRPr="000C68AF">
        <w:rPr>
          <w:rFonts w:ascii="Times New Roman" w:hAnsi="Times New Roman" w:cs="Times New Roman"/>
          <w:sz w:val="24"/>
          <w:szCs w:val="24"/>
          <w:shd w:val="clear" w:color="auto" w:fill="FFFFFF"/>
        </w:rPr>
        <w:t xml:space="preserve">Tšernobõli katastroofi </w:t>
      </w:r>
      <w:r w:rsidRPr="000C68AF">
        <w:rPr>
          <w:rFonts w:ascii="Times New Roman" w:hAnsi="Times New Roman" w:cs="Times New Roman"/>
          <w:sz w:val="24"/>
          <w:szCs w:val="24"/>
          <w:shd w:val="clear" w:color="auto" w:fill="FFFFFF"/>
        </w:rPr>
        <w:t xml:space="preserve">järgselt </w:t>
      </w:r>
      <w:r w:rsidR="00C50EE3" w:rsidRPr="000C68AF">
        <w:rPr>
          <w:rFonts w:ascii="Times New Roman" w:hAnsi="Times New Roman" w:cs="Times New Roman"/>
          <w:sz w:val="24"/>
          <w:szCs w:val="24"/>
          <w:shd w:val="clear" w:color="auto" w:fill="FFFFFF"/>
        </w:rPr>
        <w:t xml:space="preserve">sadenes Eestis </w:t>
      </w:r>
      <w:r w:rsidR="004745D3" w:rsidRPr="000C68AF">
        <w:rPr>
          <w:rFonts w:ascii="Times New Roman" w:hAnsi="Times New Roman" w:cs="Times New Roman"/>
          <w:sz w:val="24"/>
          <w:szCs w:val="24"/>
          <w:shd w:val="clear" w:color="auto" w:fill="FFFFFF"/>
        </w:rPr>
        <w:t>enim</w:t>
      </w:r>
      <w:r w:rsidR="00C50EE3" w:rsidRPr="000C68AF">
        <w:rPr>
          <w:rFonts w:ascii="Times New Roman" w:hAnsi="Times New Roman" w:cs="Times New Roman"/>
          <w:sz w:val="24"/>
          <w:szCs w:val="24"/>
          <w:shd w:val="clear" w:color="auto" w:fill="FFFFFF"/>
        </w:rPr>
        <w:t xml:space="preserve"> radionukliide</w:t>
      </w:r>
      <w:r w:rsidR="00277FAE" w:rsidRPr="000C68AF">
        <w:rPr>
          <w:rFonts w:ascii="Times New Roman" w:hAnsi="Times New Roman" w:cs="Times New Roman"/>
          <w:sz w:val="24"/>
          <w:szCs w:val="24"/>
          <w:shd w:val="clear" w:color="auto" w:fill="FFFFFF"/>
        </w:rPr>
        <w:t>.</w:t>
      </w:r>
      <w:r w:rsidR="006769A2" w:rsidRPr="000C68AF">
        <w:rPr>
          <w:rFonts w:ascii="Times New Roman" w:hAnsi="Times New Roman" w:cs="Times New Roman"/>
          <w:spacing w:val="-3"/>
          <w:sz w:val="24"/>
          <w:szCs w:val="24"/>
        </w:rPr>
        <w:t xml:space="preserve"> </w:t>
      </w:r>
      <w:r w:rsidR="00F52AD8" w:rsidRPr="000C68AF">
        <w:rPr>
          <w:rFonts w:ascii="Times New Roman" w:hAnsi="Times New Roman" w:cs="Times New Roman"/>
          <w:spacing w:val="-3"/>
          <w:sz w:val="24"/>
          <w:szCs w:val="24"/>
        </w:rPr>
        <w:t>Seente ja m</w:t>
      </w:r>
      <w:r w:rsidR="00367B41" w:rsidRPr="000C68AF">
        <w:rPr>
          <w:rFonts w:ascii="Times New Roman" w:hAnsi="Times New Roman" w:cs="Times New Roman"/>
          <w:spacing w:val="-3"/>
          <w:sz w:val="24"/>
          <w:szCs w:val="24"/>
        </w:rPr>
        <w:t>arjade seire võimaldab hinnata mahasadenenud radionukliidide</w:t>
      </w:r>
      <w:r w:rsidR="000A4F64" w:rsidRPr="000C68AF">
        <w:rPr>
          <w:rFonts w:ascii="Times New Roman" w:hAnsi="Times New Roman" w:cs="Times New Roman"/>
          <w:spacing w:val="-3"/>
          <w:sz w:val="24"/>
          <w:szCs w:val="24"/>
        </w:rPr>
        <w:t xml:space="preserve"> hulka, hinnata nende sisaldusi eri liikides ja jälgida muutusi ajas ning hinnata nende tarbimisest inimesele põhjustatavat kiirgusdoosi.</w:t>
      </w:r>
    </w:p>
    <w:p w14:paraId="4FBB14D2" w14:textId="77777777" w:rsidR="002B7885" w:rsidRPr="000C68AF" w:rsidRDefault="002B7885" w:rsidP="000C68AF">
      <w:pPr>
        <w:pStyle w:val="Vahedeta"/>
        <w:jc w:val="both"/>
        <w:rPr>
          <w:rFonts w:ascii="Times New Roman" w:hAnsi="Times New Roman" w:cs="Times New Roman"/>
          <w:spacing w:val="-3"/>
          <w:sz w:val="24"/>
          <w:szCs w:val="24"/>
        </w:rPr>
      </w:pPr>
    </w:p>
    <w:p w14:paraId="15A16EAA" w14:textId="4378BA31" w:rsidR="001F5945" w:rsidRPr="000C68AF" w:rsidRDefault="000D4427" w:rsidP="000C68AF">
      <w:pPr>
        <w:pStyle w:val="Vahedeta"/>
        <w:jc w:val="both"/>
        <w:rPr>
          <w:rFonts w:ascii="Times New Roman" w:hAnsi="Times New Roman" w:cs="Times New Roman"/>
          <w:spacing w:val="-3"/>
          <w:sz w:val="24"/>
          <w:szCs w:val="24"/>
        </w:rPr>
      </w:pPr>
      <w:r w:rsidRPr="000C68AF">
        <w:rPr>
          <w:rFonts w:ascii="Times New Roman" w:hAnsi="Times New Roman" w:cs="Times New Roman"/>
          <w:spacing w:val="-3"/>
          <w:sz w:val="24"/>
          <w:szCs w:val="24"/>
        </w:rPr>
        <w:t>Igal aastal võetakse proo</w:t>
      </w:r>
      <w:r w:rsidR="00AE2F43" w:rsidRPr="000C68AF">
        <w:rPr>
          <w:rFonts w:ascii="Times New Roman" w:hAnsi="Times New Roman" w:cs="Times New Roman"/>
          <w:spacing w:val="-3"/>
          <w:sz w:val="24"/>
          <w:szCs w:val="24"/>
        </w:rPr>
        <w:t>vid samadelt</w:t>
      </w:r>
      <w:r w:rsidRPr="000C68AF">
        <w:rPr>
          <w:rFonts w:ascii="Times New Roman" w:hAnsi="Times New Roman" w:cs="Times New Roman"/>
          <w:spacing w:val="-3"/>
          <w:sz w:val="24"/>
          <w:szCs w:val="24"/>
        </w:rPr>
        <w:t xml:space="preserve"> proovivõtualadelt</w:t>
      </w:r>
      <w:r w:rsidR="00AE2F43" w:rsidRPr="000C68AF">
        <w:rPr>
          <w:rFonts w:ascii="Times New Roman" w:hAnsi="Times New Roman" w:cs="Times New Roman"/>
          <w:spacing w:val="-3"/>
          <w:sz w:val="24"/>
          <w:szCs w:val="24"/>
        </w:rPr>
        <w:t>.</w:t>
      </w:r>
      <w:r w:rsidRPr="000C68AF">
        <w:rPr>
          <w:rFonts w:ascii="Times New Roman" w:hAnsi="Times New Roman" w:cs="Times New Roman"/>
          <w:spacing w:val="-3"/>
          <w:sz w:val="24"/>
          <w:szCs w:val="24"/>
        </w:rPr>
        <w:t xml:space="preserve"> </w:t>
      </w:r>
      <w:r w:rsidR="00AE2F43" w:rsidRPr="000C68AF">
        <w:rPr>
          <w:rFonts w:ascii="Times New Roman" w:hAnsi="Times New Roman" w:cs="Times New Roman"/>
          <w:spacing w:val="-3"/>
          <w:sz w:val="24"/>
          <w:szCs w:val="24"/>
        </w:rPr>
        <w:t>Narva-Jõesuu proovivõtuala</w:t>
      </w:r>
      <w:r w:rsidR="00C956A6" w:rsidRPr="000C68AF">
        <w:rPr>
          <w:rFonts w:ascii="Times New Roman" w:hAnsi="Times New Roman" w:cs="Times New Roman"/>
          <w:spacing w:val="-3"/>
          <w:sz w:val="24"/>
          <w:szCs w:val="24"/>
        </w:rPr>
        <w:t xml:space="preserve"> </w:t>
      </w:r>
      <w:r w:rsidR="009D222D" w:rsidRPr="000C68AF">
        <w:rPr>
          <w:rFonts w:ascii="Times New Roman" w:hAnsi="Times New Roman" w:cs="Times New Roman"/>
          <w:spacing w:val="-3"/>
          <w:sz w:val="24"/>
          <w:szCs w:val="24"/>
        </w:rPr>
        <w:t>paikneb Ida-Virumaal Narva-Jõesuu linnas</w:t>
      </w:r>
      <w:r w:rsidR="00C956A6" w:rsidRPr="000C68AF">
        <w:rPr>
          <w:rFonts w:ascii="Times New Roman" w:hAnsi="Times New Roman" w:cs="Times New Roman"/>
          <w:spacing w:val="-3"/>
          <w:sz w:val="24"/>
          <w:szCs w:val="24"/>
        </w:rPr>
        <w:t xml:space="preserve"> </w:t>
      </w:r>
      <w:r w:rsidR="001F5945" w:rsidRPr="000C68AF">
        <w:rPr>
          <w:rFonts w:ascii="Times New Roman" w:hAnsi="Times New Roman" w:cs="Times New Roman"/>
          <w:spacing w:val="-3"/>
          <w:sz w:val="24"/>
          <w:szCs w:val="24"/>
        </w:rPr>
        <w:t>Sininõmme kalmistu</w:t>
      </w:r>
      <w:r w:rsidR="00C956A6" w:rsidRPr="000C68AF">
        <w:rPr>
          <w:rFonts w:ascii="Times New Roman" w:hAnsi="Times New Roman" w:cs="Times New Roman"/>
          <w:spacing w:val="-3"/>
          <w:sz w:val="24"/>
          <w:szCs w:val="24"/>
        </w:rPr>
        <w:t>,</w:t>
      </w:r>
      <w:r w:rsidR="009D222D" w:rsidRPr="000C68AF">
        <w:rPr>
          <w:rFonts w:ascii="Times New Roman" w:hAnsi="Times New Roman" w:cs="Times New Roman"/>
          <w:spacing w:val="-3"/>
          <w:sz w:val="24"/>
          <w:szCs w:val="24"/>
        </w:rPr>
        <w:t xml:space="preserve"> Kudruküla ja Narva jõe vahelisel alal</w:t>
      </w:r>
      <w:r w:rsidR="001F5945" w:rsidRPr="000C68AF">
        <w:rPr>
          <w:rFonts w:ascii="Times New Roman" w:hAnsi="Times New Roman" w:cs="Times New Roman"/>
          <w:spacing w:val="-3"/>
          <w:sz w:val="24"/>
          <w:szCs w:val="24"/>
        </w:rPr>
        <w:t>.</w:t>
      </w:r>
      <w:r w:rsidR="00166160" w:rsidRPr="000C68AF">
        <w:rPr>
          <w:rFonts w:ascii="Times New Roman" w:hAnsi="Times New Roman" w:cs="Times New Roman"/>
          <w:spacing w:val="-3"/>
          <w:sz w:val="24"/>
          <w:szCs w:val="24"/>
        </w:rPr>
        <w:t xml:space="preserve"> </w:t>
      </w:r>
      <w:r w:rsidR="00B80506" w:rsidRPr="000C68AF">
        <w:rPr>
          <w:rFonts w:ascii="Times New Roman" w:hAnsi="Times New Roman" w:cs="Times New Roman"/>
          <w:spacing w:val="-3"/>
          <w:sz w:val="24"/>
          <w:szCs w:val="24"/>
        </w:rPr>
        <w:t>Kurtna pr</w:t>
      </w:r>
      <w:r w:rsidR="00AE2F43" w:rsidRPr="000C68AF">
        <w:rPr>
          <w:rFonts w:ascii="Times New Roman" w:hAnsi="Times New Roman" w:cs="Times New Roman"/>
          <w:spacing w:val="-3"/>
          <w:sz w:val="24"/>
          <w:szCs w:val="24"/>
        </w:rPr>
        <w:t>oovivõtualaks</w:t>
      </w:r>
      <w:r w:rsidR="00095E77" w:rsidRPr="000C68AF">
        <w:rPr>
          <w:rFonts w:ascii="Times New Roman" w:hAnsi="Times New Roman" w:cs="Times New Roman"/>
          <w:spacing w:val="-3"/>
          <w:sz w:val="24"/>
          <w:szCs w:val="24"/>
        </w:rPr>
        <w:t xml:space="preserve"> on </w:t>
      </w:r>
      <w:r w:rsidR="00EE6889" w:rsidRPr="000C68AF">
        <w:rPr>
          <w:rFonts w:ascii="Times New Roman" w:hAnsi="Times New Roman" w:cs="Times New Roman"/>
          <w:spacing w:val="-3"/>
          <w:sz w:val="24"/>
          <w:szCs w:val="24"/>
        </w:rPr>
        <w:t>Alutag</w:t>
      </w:r>
      <w:r w:rsidR="00095E77" w:rsidRPr="000C68AF">
        <w:rPr>
          <w:rFonts w:ascii="Times New Roman" w:hAnsi="Times New Roman" w:cs="Times New Roman"/>
          <w:spacing w:val="-3"/>
          <w:sz w:val="24"/>
          <w:szCs w:val="24"/>
        </w:rPr>
        <w:t>use vallas Kurtna järvestikku kuuluvate järvede ümbrus</w:t>
      </w:r>
      <w:r w:rsidR="003E714A" w:rsidRPr="000C68AF">
        <w:rPr>
          <w:rFonts w:ascii="Times New Roman" w:hAnsi="Times New Roman" w:cs="Times New Roman"/>
          <w:spacing w:val="-3"/>
          <w:sz w:val="24"/>
          <w:szCs w:val="24"/>
        </w:rPr>
        <w:t xml:space="preserve">. </w:t>
      </w:r>
      <w:r w:rsidR="00166160" w:rsidRPr="000C68AF">
        <w:rPr>
          <w:rFonts w:ascii="Times New Roman" w:hAnsi="Times New Roman" w:cs="Times New Roman"/>
          <w:spacing w:val="-3"/>
          <w:sz w:val="24"/>
          <w:szCs w:val="24"/>
        </w:rPr>
        <w:t>Täiendavalt võetakse vajadusel proove teistest Kirde-Eesti piirkondadest</w:t>
      </w:r>
      <w:r w:rsidR="00AE2F43" w:rsidRPr="000C68AF">
        <w:rPr>
          <w:rFonts w:ascii="Times New Roman" w:hAnsi="Times New Roman" w:cs="Times New Roman"/>
          <w:spacing w:val="-3"/>
          <w:sz w:val="24"/>
          <w:szCs w:val="24"/>
        </w:rPr>
        <w:t xml:space="preserve"> ning need asukohad ja proovide arv on erinevatel aastatel erinev</w:t>
      </w:r>
      <w:r w:rsidR="00166160" w:rsidRPr="000C68AF">
        <w:rPr>
          <w:rFonts w:ascii="Times New Roman" w:hAnsi="Times New Roman" w:cs="Times New Roman"/>
          <w:spacing w:val="-3"/>
          <w:sz w:val="24"/>
          <w:szCs w:val="24"/>
        </w:rPr>
        <w:t>.</w:t>
      </w:r>
      <w:r w:rsidR="00AE2F43" w:rsidRPr="000C68AF">
        <w:rPr>
          <w:rFonts w:ascii="Times New Roman" w:hAnsi="Times New Roman" w:cs="Times New Roman"/>
          <w:spacing w:val="-3"/>
          <w:sz w:val="24"/>
          <w:szCs w:val="24"/>
        </w:rPr>
        <w:t xml:space="preserve"> Täiendavad proovid võetakse eelkõige siis, kui kindlaks määratud proovivõtualadelt saadav proovide arv on väike. See võimaldab </w:t>
      </w:r>
      <w:r w:rsidR="002B7885" w:rsidRPr="000C68AF">
        <w:rPr>
          <w:rFonts w:ascii="Times New Roman" w:hAnsi="Times New Roman" w:cs="Times New Roman"/>
          <w:spacing w:val="-3"/>
          <w:sz w:val="24"/>
          <w:szCs w:val="24"/>
        </w:rPr>
        <w:t>koguda</w:t>
      </w:r>
      <w:r w:rsidR="00AE2F43" w:rsidRPr="000C68AF">
        <w:rPr>
          <w:rFonts w:ascii="Times New Roman" w:hAnsi="Times New Roman" w:cs="Times New Roman"/>
          <w:spacing w:val="-3"/>
          <w:sz w:val="24"/>
          <w:szCs w:val="24"/>
        </w:rPr>
        <w:t xml:space="preserve"> informatsiooni ka teiste piirkondade looduskeskkonna radioaktiivsuse tasemete kohta ning tuvastada piirkondlikke erinevusi.</w:t>
      </w:r>
    </w:p>
    <w:p w14:paraId="38CAD0B6" w14:textId="77777777" w:rsidR="00AE2F43" w:rsidRPr="000C68AF" w:rsidRDefault="00AE2F43" w:rsidP="000C68AF">
      <w:pPr>
        <w:pStyle w:val="Vahedeta"/>
        <w:jc w:val="both"/>
        <w:rPr>
          <w:rFonts w:ascii="Times New Roman" w:hAnsi="Times New Roman" w:cs="Times New Roman"/>
          <w:spacing w:val="-3"/>
          <w:sz w:val="24"/>
          <w:szCs w:val="24"/>
        </w:rPr>
      </w:pPr>
    </w:p>
    <w:p w14:paraId="476B095F" w14:textId="098BB568" w:rsidR="000D4427" w:rsidRPr="000C68AF" w:rsidRDefault="000D4427"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Proovivõtukohast kogutakse võimalikult palju eri liiki seeni ja marju.</w:t>
      </w:r>
      <w:r w:rsidR="00C50B8A" w:rsidRPr="000C68AF">
        <w:rPr>
          <w:rFonts w:ascii="Times New Roman" w:hAnsi="Times New Roman" w:cs="Times New Roman"/>
          <w:sz w:val="24"/>
          <w:szCs w:val="24"/>
        </w:rPr>
        <w:t xml:space="preserve"> Väikese saagikuse korral kogutakse segaseente või –marjade proov.</w:t>
      </w:r>
      <w:r w:rsidRPr="000C68AF">
        <w:rPr>
          <w:rFonts w:ascii="Times New Roman" w:hAnsi="Times New Roman" w:cs="Times New Roman"/>
          <w:sz w:val="24"/>
          <w:szCs w:val="24"/>
        </w:rPr>
        <w:t xml:space="preserve"> Kogutavate proovide arv oleneb sellest, millised liigid on eri aastatel proovivõtukohas esindatud. Eri liikide kogumine ja analüüsimine annab muuhulgas infot ka selle kohta, kuidas eri liigid radionukliide pinnasest akumuleerivad.</w:t>
      </w:r>
    </w:p>
    <w:p w14:paraId="70535428" w14:textId="77777777" w:rsidR="000D4427" w:rsidRPr="000C68AF" w:rsidRDefault="000D4427" w:rsidP="000C68AF">
      <w:pPr>
        <w:pStyle w:val="Vahedeta"/>
        <w:jc w:val="both"/>
        <w:rPr>
          <w:rFonts w:ascii="Times New Roman" w:hAnsi="Times New Roman" w:cs="Times New Roman"/>
          <w:spacing w:val="-3"/>
          <w:sz w:val="24"/>
          <w:szCs w:val="24"/>
        </w:rPr>
      </w:pPr>
    </w:p>
    <w:p w14:paraId="06FEFA1D" w14:textId="69D33D90" w:rsidR="00810060" w:rsidRPr="00624971" w:rsidRDefault="00677E3D" w:rsidP="00624971">
      <w:pPr>
        <w:pStyle w:val="Vahedeta"/>
        <w:jc w:val="both"/>
        <w:rPr>
          <w:rFonts w:ascii="Times New Roman" w:hAnsi="Times New Roman" w:cs="Times New Roman"/>
          <w:spacing w:val="-3"/>
          <w:sz w:val="24"/>
          <w:szCs w:val="24"/>
        </w:rPr>
      </w:pPr>
      <w:r w:rsidRPr="000C68AF">
        <w:rPr>
          <w:rFonts w:ascii="Times New Roman" w:hAnsi="Times New Roman" w:cs="Times New Roman"/>
          <w:spacing w:val="-3"/>
          <w:sz w:val="24"/>
          <w:szCs w:val="24"/>
        </w:rPr>
        <w:t xml:space="preserve">Lisaks analüüsitakse radionukliidide sisaldust Paldiskis ja Saku vallas, AS A.L.A.R.A </w:t>
      </w:r>
      <w:r w:rsidR="0016173D" w:rsidRPr="000C68AF">
        <w:rPr>
          <w:rFonts w:ascii="Times New Roman" w:hAnsi="Times New Roman" w:cs="Times New Roman"/>
          <w:spacing w:val="-3"/>
          <w:sz w:val="24"/>
          <w:szCs w:val="24"/>
        </w:rPr>
        <w:t xml:space="preserve">objektide </w:t>
      </w:r>
      <w:r w:rsidRPr="000C68AF">
        <w:rPr>
          <w:rFonts w:ascii="Times New Roman" w:hAnsi="Times New Roman" w:cs="Times New Roman"/>
          <w:spacing w:val="-3"/>
          <w:sz w:val="24"/>
          <w:szCs w:val="24"/>
        </w:rPr>
        <w:t xml:space="preserve">ümbruses kasvavates  metsaseentes ja –marjades (vt </w:t>
      </w:r>
      <w:r w:rsidR="00780B58">
        <w:rPr>
          <w:rFonts w:ascii="Times New Roman" w:hAnsi="Times New Roman" w:cs="Times New Roman"/>
          <w:spacing w:val="-3"/>
          <w:sz w:val="24"/>
          <w:szCs w:val="24"/>
        </w:rPr>
        <w:t xml:space="preserve">alapeatükk 3.10, </w:t>
      </w:r>
      <w:r w:rsidRPr="000C68AF">
        <w:rPr>
          <w:rFonts w:ascii="Times New Roman" w:hAnsi="Times New Roman" w:cs="Times New Roman"/>
          <w:spacing w:val="-3"/>
          <w:sz w:val="24"/>
          <w:szCs w:val="24"/>
        </w:rPr>
        <w:t>kiirgustegevuskohtade l</w:t>
      </w:r>
      <w:r w:rsidR="00624971">
        <w:rPr>
          <w:rFonts w:ascii="Times New Roman" w:hAnsi="Times New Roman" w:cs="Times New Roman"/>
          <w:spacing w:val="-3"/>
          <w:sz w:val="24"/>
          <w:szCs w:val="24"/>
        </w:rPr>
        <w:t>ähialade kiirgusseire).</w:t>
      </w:r>
    </w:p>
    <w:p w14:paraId="7378AC92" w14:textId="77777777" w:rsidR="001B572A" w:rsidRDefault="001B572A" w:rsidP="001B572A">
      <w:pPr>
        <w:rPr>
          <w:rFonts w:ascii="Times New Roman" w:hAnsi="Times New Roman" w:cs="Times New Roman"/>
          <w:sz w:val="24"/>
        </w:rPr>
      </w:pPr>
    </w:p>
    <w:p w14:paraId="0B9400EF" w14:textId="77777777" w:rsidR="00780B58" w:rsidRDefault="00780B58" w:rsidP="001B572A">
      <w:pPr>
        <w:spacing w:after="120"/>
        <w:rPr>
          <w:rFonts w:ascii="Times New Roman" w:hAnsi="Times New Roman" w:cs="Times New Roman"/>
          <w:sz w:val="24"/>
        </w:rPr>
      </w:pPr>
    </w:p>
    <w:p w14:paraId="1665648C" w14:textId="4AEA3CF6" w:rsidR="00873C81" w:rsidRPr="001B572A" w:rsidRDefault="00873C81" w:rsidP="001B572A">
      <w:pPr>
        <w:spacing w:after="120"/>
        <w:rPr>
          <w:rFonts w:ascii="Times New Roman" w:hAnsi="Times New Roman" w:cs="Times New Roman"/>
          <w:sz w:val="24"/>
        </w:rPr>
      </w:pPr>
      <w:r w:rsidRPr="001B572A">
        <w:rPr>
          <w:rFonts w:ascii="Times New Roman" w:hAnsi="Times New Roman" w:cs="Times New Roman"/>
          <w:sz w:val="24"/>
        </w:rPr>
        <w:t>Tabel</w:t>
      </w:r>
      <w:r w:rsidR="008F114B" w:rsidRPr="001B572A">
        <w:rPr>
          <w:rFonts w:ascii="Times New Roman" w:hAnsi="Times New Roman" w:cs="Times New Roman"/>
          <w:sz w:val="24"/>
        </w:rPr>
        <w:t xml:space="preserve"> 6</w:t>
      </w:r>
      <w:r w:rsidRPr="001B572A">
        <w:rPr>
          <w:rFonts w:ascii="Times New Roman" w:hAnsi="Times New Roman" w:cs="Times New Roman"/>
          <w:sz w:val="24"/>
        </w:rPr>
        <w:t xml:space="preserve">. </w:t>
      </w:r>
      <w:r w:rsidR="004F32E5" w:rsidRPr="001B572A">
        <w:rPr>
          <w:rFonts w:ascii="Times New Roman" w:hAnsi="Times New Roman" w:cs="Times New Roman"/>
          <w:sz w:val="24"/>
        </w:rPr>
        <w:t>Metsamarjade ja -</w:t>
      </w:r>
      <w:r w:rsidRPr="001B572A">
        <w:rPr>
          <w:rFonts w:ascii="Times New Roman" w:hAnsi="Times New Roman" w:cs="Times New Roman"/>
          <w:sz w:val="24"/>
        </w:rPr>
        <w:t>seente kiirgusseire.</w:t>
      </w:r>
    </w:p>
    <w:tbl>
      <w:tblPr>
        <w:tblW w:w="9045" w:type="dxa"/>
        <w:tblInd w:w="22" w:type="dxa"/>
        <w:tblLayout w:type="fixed"/>
        <w:tblCellMar>
          <w:left w:w="10" w:type="dxa"/>
          <w:right w:w="10" w:type="dxa"/>
        </w:tblCellMar>
        <w:tblLook w:val="04A0" w:firstRow="1" w:lastRow="0" w:firstColumn="1" w:lastColumn="0" w:noHBand="0" w:noVBand="1"/>
      </w:tblPr>
      <w:tblGrid>
        <w:gridCol w:w="1107"/>
        <w:gridCol w:w="1418"/>
        <w:gridCol w:w="1276"/>
        <w:gridCol w:w="1842"/>
        <w:gridCol w:w="1418"/>
        <w:gridCol w:w="1984"/>
      </w:tblGrid>
      <w:tr w:rsidR="00873C81" w:rsidRPr="000C68AF" w14:paraId="6F473FD2" w14:textId="08E7652C" w:rsidTr="00D6109A">
        <w:trPr>
          <w:trHeight w:val="345"/>
        </w:trPr>
        <w:tc>
          <w:tcPr>
            <w:tcW w:w="11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CF1943" w14:textId="77777777" w:rsidR="00873C81" w:rsidRPr="000C68AF" w:rsidRDefault="00873C81" w:rsidP="000C68AF">
            <w:pPr>
              <w:pStyle w:val="Standard"/>
              <w:snapToGrid w:val="0"/>
              <w:jc w:val="both"/>
              <w:rPr>
                <w:b/>
                <w:bCs/>
                <w:szCs w:val="24"/>
                <w:lang w:val="et-EE"/>
              </w:rPr>
            </w:pPr>
            <w:r w:rsidRPr="000C68AF">
              <w:rPr>
                <w:b/>
                <w:bCs/>
                <w:szCs w:val="24"/>
                <w:lang w:val="et-EE"/>
              </w:rPr>
              <w:t>Proovi nimetus</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090758" w14:textId="77777777" w:rsidR="00873C81" w:rsidRPr="000C68AF" w:rsidRDefault="00873C81" w:rsidP="000C68AF">
            <w:pPr>
              <w:pStyle w:val="Standard"/>
              <w:snapToGrid w:val="0"/>
              <w:jc w:val="both"/>
              <w:rPr>
                <w:b/>
                <w:bCs/>
                <w:szCs w:val="24"/>
                <w:lang w:val="et-EE"/>
              </w:rPr>
            </w:pPr>
            <w:r w:rsidRPr="000C68AF">
              <w:rPr>
                <w:b/>
                <w:bCs/>
                <w:szCs w:val="24"/>
                <w:lang w:val="et-EE"/>
              </w:rPr>
              <w:t>Proovivõtu aeg</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6B72F1" w14:textId="77777777" w:rsidR="00873C81" w:rsidRPr="000C68AF" w:rsidRDefault="00873C81" w:rsidP="000C68AF">
            <w:pPr>
              <w:pStyle w:val="Standard"/>
              <w:snapToGrid w:val="0"/>
              <w:jc w:val="both"/>
              <w:rPr>
                <w:b/>
                <w:bCs/>
                <w:szCs w:val="24"/>
                <w:lang w:val="et-EE"/>
              </w:rPr>
            </w:pPr>
            <w:r w:rsidRPr="000C68AF">
              <w:rPr>
                <w:b/>
                <w:bCs/>
                <w:szCs w:val="24"/>
                <w:lang w:val="et-EE"/>
              </w:rPr>
              <w:t>Proovide arv aastas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55553" w14:textId="77777777" w:rsidR="00873C81" w:rsidRPr="000C68AF" w:rsidRDefault="00873C81" w:rsidP="000C68AF">
            <w:pPr>
              <w:pStyle w:val="Standard"/>
              <w:snapToGrid w:val="0"/>
              <w:jc w:val="both"/>
              <w:rPr>
                <w:b/>
                <w:bCs/>
                <w:szCs w:val="24"/>
                <w:lang w:val="et-EE"/>
              </w:rPr>
            </w:pPr>
            <w:r w:rsidRPr="000C68AF">
              <w:rPr>
                <w:b/>
                <w:bCs/>
                <w:szCs w:val="24"/>
                <w:lang w:val="et-EE"/>
              </w:rPr>
              <w:t>Proovivõtu koht</w:t>
            </w:r>
          </w:p>
        </w:tc>
        <w:tc>
          <w:tcPr>
            <w:tcW w:w="1418" w:type="dxa"/>
            <w:tcBorders>
              <w:top w:val="single" w:sz="4" w:space="0" w:color="000000"/>
              <w:left w:val="single" w:sz="4" w:space="0" w:color="000000"/>
              <w:bottom w:val="single" w:sz="4" w:space="0" w:color="000000"/>
              <w:right w:val="single" w:sz="4" w:space="0" w:color="000000"/>
            </w:tcBorders>
          </w:tcPr>
          <w:p w14:paraId="4935D00F" w14:textId="6D9B41DF" w:rsidR="00873C81" w:rsidRPr="000C68AF" w:rsidRDefault="00873C81" w:rsidP="000C68AF">
            <w:pPr>
              <w:pStyle w:val="Standard"/>
              <w:snapToGrid w:val="0"/>
              <w:jc w:val="both"/>
              <w:rPr>
                <w:b/>
                <w:bCs/>
                <w:szCs w:val="24"/>
                <w:lang w:val="et-EE"/>
              </w:rPr>
            </w:pPr>
            <w:r w:rsidRPr="000C68AF">
              <w:rPr>
                <w:b/>
                <w:bCs/>
                <w:szCs w:val="24"/>
                <w:lang w:val="et-EE"/>
              </w:rPr>
              <w:t>Mõõdetav parameeter; ühik</w:t>
            </w:r>
          </w:p>
        </w:tc>
        <w:tc>
          <w:tcPr>
            <w:tcW w:w="1984" w:type="dxa"/>
            <w:tcBorders>
              <w:top w:val="single" w:sz="4" w:space="0" w:color="000000"/>
              <w:left w:val="single" w:sz="4" w:space="0" w:color="000000"/>
              <w:bottom w:val="single" w:sz="4" w:space="0" w:color="000000"/>
              <w:right w:val="single" w:sz="4" w:space="0" w:color="000000"/>
            </w:tcBorders>
          </w:tcPr>
          <w:p w14:paraId="1D8D27FC" w14:textId="77777777" w:rsidR="00873C81" w:rsidRPr="000C68AF" w:rsidRDefault="00873C81" w:rsidP="000C68AF">
            <w:pPr>
              <w:pStyle w:val="Standard"/>
              <w:snapToGrid w:val="0"/>
              <w:jc w:val="both"/>
              <w:rPr>
                <w:b/>
                <w:bCs/>
                <w:szCs w:val="24"/>
                <w:lang w:val="et-EE"/>
              </w:rPr>
            </w:pPr>
            <w:r w:rsidRPr="000C68AF">
              <w:rPr>
                <w:b/>
                <w:bCs/>
                <w:szCs w:val="24"/>
                <w:lang w:val="et-EE"/>
              </w:rPr>
              <w:t>Nõuded</w:t>
            </w:r>
          </w:p>
          <w:p w14:paraId="30210CA5" w14:textId="0AC48B4F" w:rsidR="00873C81" w:rsidRPr="000C68AF" w:rsidRDefault="00873C81" w:rsidP="000C68AF">
            <w:pPr>
              <w:pStyle w:val="Standard"/>
              <w:snapToGrid w:val="0"/>
              <w:jc w:val="both"/>
              <w:rPr>
                <w:b/>
                <w:bCs/>
                <w:szCs w:val="24"/>
                <w:lang w:val="et-EE"/>
              </w:rPr>
            </w:pPr>
            <w:r w:rsidRPr="000C68AF">
              <w:rPr>
                <w:b/>
                <w:bCs/>
                <w:szCs w:val="24"/>
                <w:lang w:val="et-EE"/>
              </w:rPr>
              <w:t xml:space="preserve">määramis- tundlikkusele </w:t>
            </w:r>
          </w:p>
        </w:tc>
      </w:tr>
      <w:tr w:rsidR="00873C81" w:rsidRPr="000C68AF" w14:paraId="056F19CB" w14:textId="7EEEF09A" w:rsidTr="00D6109A">
        <w:tc>
          <w:tcPr>
            <w:tcW w:w="1107" w:type="dxa"/>
            <w:tcBorders>
              <w:left w:val="single" w:sz="4" w:space="0" w:color="000000"/>
              <w:bottom w:val="single" w:sz="4" w:space="0" w:color="000000"/>
            </w:tcBorders>
            <w:shd w:val="clear" w:color="auto" w:fill="auto"/>
            <w:tcMar>
              <w:top w:w="0" w:type="dxa"/>
              <w:left w:w="108" w:type="dxa"/>
              <w:bottom w:w="0" w:type="dxa"/>
              <w:right w:w="108" w:type="dxa"/>
            </w:tcMar>
          </w:tcPr>
          <w:p w14:paraId="1B684012" w14:textId="385F4F64" w:rsidR="00873C81" w:rsidRPr="000C68AF" w:rsidRDefault="00873C81" w:rsidP="000C68AF">
            <w:pPr>
              <w:pStyle w:val="Standard"/>
              <w:snapToGrid w:val="0"/>
              <w:jc w:val="both"/>
              <w:rPr>
                <w:szCs w:val="24"/>
                <w:lang w:val="et-EE"/>
              </w:rPr>
            </w:pPr>
            <w:r w:rsidRPr="000C68AF">
              <w:rPr>
                <w:szCs w:val="24"/>
                <w:lang w:val="et-EE"/>
              </w:rPr>
              <w:t>Metsa</w:t>
            </w:r>
            <w:r w:rsidR="00AE6746" w:rsidRPr="000C68AF">
              <w:rPr>
                <w:szCs w:val="24"/>
                <w:lang w:val="et-EE"/>
              </w:rPr>
              <w:t>-</w:t>
            </w:r>
            <w:r w:rsidRPr="000C68AF">
              <w:rPr>
                <w:szCs w:val="24"/>
                <w:lang w:val="et-EE"/>
              </w:rPr>
              <w:t>seened</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14:paraId="096EB1DB" w14:textId="1E4CC1CC" w:rsidR="00873C81" w:rsidRPr="000C68AF" w:rsidRDefault="00DF6F21" w:rsidP="000C68AF">
            <w:pPr>
              <w:pStyle w:val="Standard"/>
              <w:snapToGrid w:val="0"/>
              <w:jc w:val="both"/>
              <w:rPr>
                <w:szCs w:val="24"/>
                <w:lang w:val="et-EE"/>
              </w:rPr>
            </w:pPr>
            <w:r w:rsidRPr="000C68AF">
              <w:rPr>
                <w:szCs w:val="24"/>
                <w:lang w:val="et-EE"/>
              </w:rPr>
              <w:t>A</w:t>
            </w:r>
            <w:r w:rsidR="00873C81" w:rsidRPr="000C68AF">
              <w:rPr>
                <w:szCs w:val="24"/>
                <w:lang w:val="et-EE"/>
              </w:rPr>
              <w:t>ugust-september</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14:paraId="76A9E4B0" w14:textId="02FC5596" w:rsidR="00873C81" w:rsidRPr="000C68AF" w:rsidRDefault="0053543E" w:rsidP="000C68AF">
            <w:pPr>
              <w:pStyle w:val="Standard"/>
              <w:snapToGrid w:val="0"/>
              <w:jc w:val="both"/>
              <w:rPr>
                <w:szCs w:val="24"/>
                <w:lang w:val="et-EE"/>
              </w:rPr>
            </w:pPr>
            <w:r w:rsidRPr="000C68AF">
              <w:rPr>
                <w:szCs w:val="24"/>
                <w:lang w:val="et-EE"/>
              </w:rPr>
              <w:t>~</w:t>
            </w:r>
            <w:r w:rsidR="00BB7786" w:rsidRPr="000C68AF">
              <w:rPr>
                <w:szCs w:val="24"/>
                <w:lang w:val="et-EE"/>
              </w:rPr>
              <w:t xml:space="preserve"> </w:t>
            </w:r>
            <w:r w:rsidR="00873C81" w:rsidRPr="000C68AF">
              <w:rPr>
                <w:szCs w:val="24"/>
                <w:lang w:val="et-EE"/>
              </w:rPr>
              <w:t>6</w:t>
            </w:r>
          </w:p>
        </w:tc>
        <w:tc>
          <w:tcPr>
            <w:tcW w:w="18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34BD" w14:textId="74070B76" w:rsidR="00873C81" w:rsidRPr="000C68AF" w:rsidRDefault="00BB7786" w:rsidP="000C68AF">
            <w:pPr>
              <w:pStyle w:val="Standard"/>
              <w:snapToGrid w:val="0"/>
              <w:jc w:val="both"/>
              <w:rPr>
                <w:szCs w:val="24"/>
                <w:lang w:val="et-EE"/>
              </w:rPr>
            </w:pPr>
            <w:r w:rsidRPr="000C68AF">
              <w:rPr>
                <w:szCs w:val="24"/>
                <w:lang w:val="et-EE"/>
              </w:rPr>
              <w:t>Kirde-Eesti</w:t>
            </w:r>
            <w:r w:rsidR="00372616" w:rsidRPr="000C68AF">
              <w:rPr>
                <w:szCs w:val="24"/>
                <w:lang w:val="et-EE"/>
              </w:rPr>
              <w:t xml:space="preserve"> (Narva-Jõesuu ja Kurtna proovivõtuala)</w:t>
            </w:r>
          </w:p>
        </w:tc>
        <w:tc>
          <w:tcPr>
            <w:tcW w:w="1418" w:type="dxa"/>
            <w:vMerge w:val="restart"/>
            <w:tcBorders>
              <w:left w:val="single" w:sz="4" w:space="0" w:color="000000"/>
              <w:right w:val="single" w:sz="4" w:space="0" w:color="000000"/>
            </w:tcBorders>
          </w:tcPr>
          <w:p w14:paraId="120939D8" w14:textId="73536B13" w:rsidR="00873C81" w:rsidRPr="000C68AF" w:rsidRDefault="00873C81" w:rsidP="000C68AF">
            <w:pPr>
              <w:pStyle w:val="Standard"/>
              <w:snapToGrid w:val="0"/>
              <w:jc w:val="both"/>
              <w:rPr>
                <w:szCs w:val="24"/>
                <w:lang w:val="et-EE"/>
              </w:rPr>
            </w:pPr>
            <w:r w:rsidRPr="000C68AF">
              <w:rPr>
                <w:spacing w:val="-3"/>
                <w:szCs w:val="24"/>
                <w:vertAlign w:val="superscript"/>
                <w:lang w:bidi="en-US"/>
              </w:rPr>
              <w:t>137</w:t>
            </w:r>
            <w:r w:rsidRPr="000C68AF">
              <w:rPr>
                <w:spacing w:val="-3"/>
                <w:szCs w:val="24"/>
                <w:lang w:bidi="en-US"/>
              </w:rPr>
              <w:t>Cs</w:t>
            </w:r>
            <w:r w:rsidRPr="000C68AF">
              <w:rPr>
                <w:szCs w:val="24"/>
                <w:lang w:val="et-EE"/>
              </w:rPr>
              <w:t xml:space="preserve">, </w:t>
            </w:r>
            <w:r w:rsidRPr="000C68AF">
              <w:rPr>
                <w:spacing w:val="-3"/>
                <w:szCs w:val="24"/>
                <w:vertAlign w:val="superscript"/>
                <w:lang w:bidi="en-US"/>
              </w:rPr>
              <w:t>40</w:t>
            </w:r>
            <w:r w:rsidRPr="000C68AF">
              <w:rPr>
                <w:spacing w:val="-3"/>
                <w:szCs w:val="24"/>
                <w:lang w:bidi="en-US"/>
              </w:rPr>
              <w:t>K</w:t>
            </w:r>
            <w:r w:rsidRPr="000C68AF">
              <w:rPr>
                <w:szCs w:val="24"/>
                <w:lang w:val="et-EE"/>
              </w:rPr>
              <w:t>; Bq/kg</w:t>
            </w:r>
          </w:p>
        </w:tc>
        <w:tc>
          <w:tcPr>
            <w:tcW w:w="1984" w:type="dxa"/>
            <w:vMerge w:val="restart"/>
            <w:tcBorders>
              <w:left w:val="single" w:sz="4" w:space="0" w:color="000000"/>
              <w:right w:val="single" w:sz="4" w:space="0" w:color="000000"/>
            </w:tcBorders>
          </w:tcPr>
          <w:p w14:paraId="2F913BE8" w14:textId="53868AD9" w:rsidR="00873C81" w:rsidRPr="000C68AF" w:rsidRDefault="00873C81" w:rsidP="000C68AF">
            <w:pPr>
              <w:pStyle w:val="Standard"/>
              <w:snapToGrid w:val="0"/>
              <w:jc w:val="both"/>
              <w:rPr>
                <w:szCs w:val="24"/>
                <w:lang w:val="et-EE"/>
              </w:rPr>
            </w:pPr>
            <w:r w:rsidRPr="000C68AF">
              <w:rPr>
                <w:spacing w:val="-3"/>
                <w:szCs w:val="24"/>
                <w:vertAlign w:val="superscript"/>
                <w:lang w:bidi="en-US"/>
              </w:rPr>
              <w:t>137</w:t>
            </w:r>
            <w:r w:rsidRPr="000C68AF">
              <w:rPr>
                <w:spacing w:val="-3"/>
                <w:szCs w:val="24"/>
                <w:lang w:bidi="en-US"/>
              </w:rPr>
              <w:t>Cs</w:t>
            </w:r>
            <w:r w:rsidRPr="000C68AF">
              <w:rPr>
                <w:szCs w:val="24"/>
                <w:lang w:val="et-EE"/>
              </w:rPr>
              <w:t xml:space="preserve"> – 1 Bq/kg märgkaalus</w:t>
            </w:r>
          </w:p>
        </w:tc>
      </w:tr>
      <w:tr w:rsidR="00873C81" w:rsidRPr="000C68AF" w14:paraId="44757B46" w14:textId="71B405C6" w:rsidTr="00D6109A">
        <w:tc>
          <w:tcPr>
            <w:tcW w:w="1107" w:type="dxa"/>
            <w:tcBorders>
              <w:left w:val="single" w:sz="4" w:space="0" w:color="000000"/>
              <w:bottom w:val="single" w:sz="4" w:space="0" w:color="000000"/>
            </w:tcBorders>
            <w:shd w:val="clear" w:color="auto" w:fill="auto"/>
            <w:tcMar>
              <w:top w:w="0" w:type="dxa"/>
              <w:left w:w="108" w:type="dxa"/>
              <w:bottom w:w="0" w:type="dxa"/>
              <w:right w:w="108" w:type="dxa"/>
            </w:tcMar>
          </w:tcPr>
          <w:p w14:paraId="123D4037" w14:textId="3B758618" w:rsidR="00873C81" w:rsidRPr="000C68AF" w:rsidRDefault="00873C81" w:rsidP="000C68AF">
            <w:pPr>
              <w:pStyle w:val="Standard"/>
              <w:snapToGrid w:val="0"/>
              <w:jc w:val="both"/>
              <w:rPr>
                <w:szCs w:val="24"/>
                <w:lang w:val="et-EE"/>
              </w:rPr>
            </w:pPr>
            <w:r w:rsidRPr="000C68AF">
              <w:rPr>
                <w:szCs w:val="24"/>
                <w:lang w:val="et-EE"/>
              </w:rPr>
              <w:t>Metsa</w:t>
            </w:r>
            <w:r w:rsidR="00AE6746" w:rsidRPr="000C68AF">
              <w:rPr>
                <w:szCs w:val="24"/>
                <w:lang w:val="et-EE"/>
              </w:rPr>
              <w:t>-</w:t>
            </w:r>
            <w:r w:rsidRPr="000C68AF">
              <w:rPr>
                <w:szCs w:val="24"/>
                <w:lang w:val="et-EE"/>
              </w:rPr>
              <w:t>marjad</w:t>
            </w: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14:paraId="52D52BB0" w14:textId="5EC7CD63" w:rsidR="00873C81" w:rsidRPr="000C68AF" w:rsidRDefault="00DF6F21" w:rsidP="000C68AF">
            <w:pPr>
              <w:pStyle w:val="Standard"/>
              <w:snapToGrid w:val="0"/>
              <w:jc w:val="both"/>
              <w:rPr>
                <w:szCs w:val="24"/>
                <w:lang w:val="et-EE"/>
              </w:rPr>
            </w:pPr>
            <w:r w:rsidRPr="000C68AF">
              <w:rPr>
                <w:szCs w:val="24"/>
                <w:lang w:val="et-EE"/>
              </w:rPr>
              <w:t>A</w:t>
            </w:r>
            <w:r w:rsidR="00873C81" w:rsidRPr="000C68AF">
              <w:rPr>
                <w:szCs w:val="24"/>
                <w:lang w:val="et-EE"/>
              </w:rPr>
              <w:t>ugust-september</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14:paraId="56F9D122" w14:textId="256C0DFF" w:rsidR="00873C81" w:rsidRPr="000C68AF" w:rsidRDefault="0053543E" w:rsidP="000C68AF">
            <w:pPr>
              <w:pStyle w:val="Standard"/>
              <w:snapToGrid w:val="0"/>
              <w:jc w:val="both"/>
              <w:rPr>
                <w:szCs w:val="24"/>
                <w:lang w:val="et-EE"/>
              </w:rPr>
            </w:pPr>
            <w:r w:rsidRPr="000C68AF">
              <w:rPr>
                <w:szCs w:val="24"/>
                <w:lang w:val="et-EE"/>
              </w:rPr>
              <w:t>~</w:t>
            </w:r>
            <w:r w:rsidR="00BB7786" w:rsidRPr="000C68AF">
              <w:rPr>
                <w:szCs w:val="24"/>
                <w:lang w:val="et-EE"/>
              </w:rPr>
              <w:t xml:space="preserve"> </w:t>
            </w:r>
            <w:r w:rsidR="00873C81" w:rsidRPr="000C68AF">
              <w:rPr>
                <w:szCs w:val="24"/>
                <w:lang w:val="et-EE"/>
              </w:rPr>
              <w:t>6</w:t>
            </w:r>
          </w:p>
        </w:tc>
        <w:tc>
          <w:tcPr>
            <w:tcW w:w="18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8E928" w14:textId="66761C0B" w:rsidR="00873C81" w:rsidRPr="000C68AF" w:rsidRDefault="00BB7786" w:rsidP="000C68AF">
            <w:pPr>
              <w:pStyle w:val="Standard"/>
              <w:snapToGrid w:val="0"/>
              <w:jc w:val="both"/>
              <w:rPr>
                <w:szCs w:val="24"/>
                <w:lang w:val="et-EE"/>
              </w:rPr>
            </w:pPr>
            <w:r w:rsidRPr="000C68AF">
              <w:rPr>
                <w:szCs w:val="24"/>
                <w:lang w:val="et-EE"/>
              </w:rPr>
              <w:t>Kirde-Eesti</w:t>
            </w:r>
            <w:r w:rsidR="00372616" w:rsidRPr="000C68AF">
              <w:rPr>
                <w:szCs w:val="24"/>
                <w:lang w:val="et-EE"/>
              </w:rPr>
              <w:t xml:space="preserve"> (Narva-Jõesuu ja Kurtna proovivõtuala)</w:t>
            </w:r>
          </w:p>
        </w:tc>
        <w:tc>
          <w:tcPr>
            <w:tcW w:w="1418" w:type="dxa"/>
            <w:vMerge/>
            <w:tcBorders>
              <w:left w:val="single" w:sz="4" w:space="0" w:color="000000"/>
              <w:bottom w:val="single" w:sz="4" w:space="0" w:color="000000"/>
              <w:right w:val="single" w:sz="4" w:space="0" w:color="000000"/>
            </w:tcBorders>
          </w:tcPr>
          <w:p w14:paraId="2B8596C9" w14:textId="77777777" w:rsidR="00873C81" w:rsidRPr="000C68AF" w:rsidRDefault="00873C81" w:rsidP="000C68AF">
            <w:pPr>
              <w:pStyle w:val="Standard"/>
              <w:snapToGrid w:val="0"/>
              <w:jc w:val="both"/>
              <w:rPr>
                <w:szCs w:val="24"/>
                <w:lang w:val="et-EE"/>
              </w:rPr>
            </w:pPr>
          </w:p>
        </w:tc>
        <w:tc>
          <w:tcPr>
            <w:tcW w:w="1984" w:type="dxa"/>
            <w:vMerge/>
            <w:tcBorders>
              <w:left w:val="single" w:sz="4" w:space="0" w:color="000000"/>
              <w:bottom w:val="single" w:sz="4" w:space="0" w:color="000000"/>
              <w:right w:val="single" w:sz="4" w:space="0" w:color="000000"/>
            </w:tcBorders>
          </w:tcPr>
          <w:p w14:paraId="224E7C9C" w14:textId="77777777" w:rsidR="00873C81" w:rsidRPr="000C68AF" w:rsidRDefault="00873C81" w:rsidP="000C68AF">
            <w:pPr>
              <w:pStyle w:val="Standard"/>
              <w:snapToGrid w:val="0"/>
              <w:jc w:val="both"/>
              <w:rPr>
                <w:szCs w:val="24"/>
                <w:lang w:val="et-EE"/>
              </w:rPr>
            </w:pPr>
          </w:p>
        </w:tc>
      </w:tr>
    </w:tbl>
    <w:p w14:paraId="31ED789D" w14:textId="77777777" w:rsidR="007703B3" w:rsidRDefault="007703B3" w:rsidP="000C68AF">
      <w:pPr>
        <w:pStyle w:val="Pealkiri2"/>
        <w:jc w:val="both"/>
        <w:rPr>
          <w:rFonts w:cs="Times New Roman"/>
          <w:sz w:val="24"/>
          <w:szCs w:val="24"/>
        </w:rPr>
      </w:pPr>
    </w:p>
    <w:p w14:paraId="44531664" w14:textId="2217F1A8" w:rsidR="009D05D5" w:rsidRPr="007703B3" w:rsidRDefault="00A14BE1" w:rsidP="007703B3">
      <w:pPr>
        <w:pStyle w:val="Pealkiri2"/>
      </w:pPr>
      <w:bookmarkStart w:id="12" w:name="_Toc535315068"/>
      <w:r w:rsidRPr="007703B3">
        <w:t xml:space="preserve">3.7. </w:t>
      </w:r>
      <w:r w:rsidR="009D05D5" w:rsidRPr="007703B3">
        <w:t xml:space="preserve">Ulukiliha </w:t>
      </w:r>
      <w:r w:rsidR="00160CF7" w:rsidRPr="007703B3">
        <w:t>kiirgus</w:t>
      </w:r>
      <w:r w:rsidR="009D05D5" w:rsidRPr="007703B3">
        <w:t>seire</w:t>
      </w:r>
      <w:bookmarkEnd w:id="12"/>
    </w:p>
    <w:p w14:paraId="1F22E72B" w14:textId="4F3B8FC6" w:rsidR="00C84A4F" w:rsidRDefault="00D51C5F" w:rsidP="000C68AF">
      <w:pPr>
        <w:pStyle w:val="Vahedeta"/>
        <w:jc w:val="both"/>
        <w:rPr>
          <w:rFonts w:ascii="Times New Roman" w:hAnsi="Times New Roman" w:cs="Times New Roman"/>
          <w:sz w:val="24"/>
          <w:szCs w:val="24"/>
        </w:rPr>
      </w:pPr>
      <w:r w:rsidRPr="000C68AF">
        <w:rPr>
          <w:rFonts w:ascii="Times New Roman" w:eastAsia="Times New Roman" w:hAnsi="Times New Roman" w:cs="Times New Roman"/>
          <w:sz w:val="24"/>
          <w:szCs w:val="24"/>
        </w:rPr>
        <w:t>Ulukiliha seires</w:t>
      </w:r>
      <w:r w:rsidR="00C84A4F" w:rsidRPr="000C68AF">
        <w:rPr>
          <w:rFonts w:ascii="Times New Roman" w:eastAsia="Times New Roman" w:hAnsi="Times New Roman" w:cs="Times New Roman"/>
          <w:sz w:val="24"/>
          <w:szCs w:val="24"/>
        </w:rPr>
        <w:t xml:space="preserve"> analüüsitakse</w:t>
      </w:r>
      <w:r w:rsidR="00C84A4F" w:rsidRPr="000C68AF">
        <w:rPr>
          <w:rFonts w:ascii="Times New Roman" w:hAnsi="Times New Roman" w:cs="Times New Roman"/>
          <w:sz w:val="24"/>
          <w:szCs w:val="24"/>
          <w:shd w:val="clear" w:color="auto" w:fill="FFFFFF"/>
        </w:rPr>
        <w:t xml:space="preserve"> </w:t>
      </w:r>
      <w:r w:rsidR="00C84A4F" w:rsidRPr="000C68AF">
        <w:rPr>
          <w:rFonts w:ascii="Times New Roman" w:eastAsia="Times New Roman" w:hAnsi="Times New Roman" w:cs="Times New Roman"/>
          <w:spacing w:val="-3"/>
          <w:sz w:val="24"/>
          <w:szCs w:val="24"/>
          <w:shd w:val="clear" w:color="auto" w:fill="FFFFFF"/>
          <w:vertAlign w:val="superscript"/>
          <w:lang w:bidi="en-US"/>
        </w:rPr>
        <w:t>137</w:t>
      </w:r>
      <w:r w:rsidR="00C84A4F" w:rsidRPr="000C68AF">
        <w:rPr>
          <w:rFonts w:ascii="Times New Roman" w:eastAsia="Times New Roman" w:hAnsi="Times New Roman" w:cs="Times New Roman"/>
          <w:spacing w:val="-3"/>
          <w:sz w:val="24"/>
          <w:szCs w:val="24"/>
          <w:shd w:val="clear" w:color="auto" w:fill="FFFFFF"/>
          <w:lang w:bidi="en-US"/>
        </w:rPr>
        <w:t>Cs</w:t>
      </w:r>
      <w:r w:rsidR="00C84A4F" w:rsidRPr="000C68AF">
        <w:rPr>
          <w:rFonts w:ascii="Times New Roman" w:hAnsi="Times New Roman" w:cs="Times New Roman"/>
          <w:sz w:val="24"/>
          <w:szCs w:val="24"/>
          <w:shd w:val="clear" w:color="auto" w:fill="FFFFFF"/>
        </w:rPr>
        <w:t xml:space="preserve"> ja </w:t>
      </w:r>
      <w:r w:rsidR="00C84A4F" w:rsidRPr="000C68AF">
        <w:rPr>
          <w:rFonts w:ascii="Times New Roman" w:hAnsi="Times New Roman" w:cs="Times New Roman"/>
          <w:spacing w:val="-3"/>
          <w:sz w:val="24"/>
          <w:szCs w:val="24"/>
          <w:shd w:val="clear" w:color="auto" w:fill="FFFFFF"/>
          <w:vertAlign w:val="superscript"/>
        </w:rPr>
        <w:t>40</w:t>
      </w:r>
      <w:r w:rsidR="00C84A4F" w:rsidRPr="000C68AF">
        <w:rPr>
          <w:rFonts w:ascii="Times New Roman" w:hAnsi="Times New Roman" w:cs="Times New Roman"/>
          <w:spacing w:val="-3"/>
          <w:sz w:val="24"/>
          <w:szCs w:val="24"/>
          <w:shd w:val="clear" w:color="auto" w:fill="FFFFFF"/>
        </w:rPr>
        <w:t>K</w:t>
      </w:r>
      <w:r w:rsidR="00C84A4F" w:rsidRPr="000C68AF">
        <w:rPr>
          <w:rFonts w:ascii="Times New Roman" w:hAnsi="Times New Roman" w:cs="Times New Roman"/>
          <w:sz w:val="24"/>
          <w:szCs w:val="24"/>
          <w:shd w:val="clear" w:color="auto" w:fill="FFFFFF"/>
        </w:rPr>
        <w:t xml:space="preserve"> sisaldust</w:t>
      </w:r>
      <w:r w:rsidR="00C84A4F" w:rsidRPr="000C68AF">
        <w:rPr>
          <w:rFonts w:ascii="Times New Roman" w:eastAsia="Times New Roman" w:hAnsi="Times New Roman" w:cs="Times New Roman"/>
          <w:sz w:val="24"/>
          <w:szCs w:val="24"/>
        </w:rPr>
        <w:t xml:space="preserve"> Eestis lastud </w:t>
      </w:r>
      <w:r w:rsidRPr="000C68AF">
        <w:rPr>
          <w:rFonts w:ascii="Times New Roman" w:eastAsia="Times New Roman" w:hAnsi="Times New Roman" w:cs="Times New Roman"/>
          <w:sz w:val="24"/>
          <w:szCs w:val="24"/>
        </w:rPr>
        <w:t>uluki</w:t>
      </w:r>
      <w:r w:rsidR="00C84A4F" w:rsidRPr="000C68AF">
        <w:rPr>
          <w:rFonts w:ascii="Times New Roman" w:eastAsia="Times New Roman" w:hAnsi="Times New Roman" w:cs="Times New Roman"/>
          <w:sz w:val="24"/>
          <w:szCs w:val="24"/>
        </w:rPr>
        <w:t xml:space="preserve"> lihas</w:t>
      </w:r>
      <w:r w:rsidR="009E0C2F" w:rsidRPr="000C68AF">
        <w:rPr>
          <w:rFonts w:ascii="Times New Roman" w:eastAsia="Times New Roman" w:hAnsi="Times New Roman" w:cs="Times New Roman"/>
          <w:sz w:val="24"/>
          <w:szCs w:val="24"/>
        </w:rPr>
        <w:t xml:space="preserve"> (vt Tabel 7)</w:t>
      </w:r>
      <w:r w:rsidR="00C84A4F" w:rsidRPr="000C68AF">
        <w:rPr>
          <w:rFonts w:ascii="Times New Roman" w:eastAsia="Times New Roman" w:hAnsi="Times New Roman" w:cs="Times New Roman"/>
          <w:sz w:val="24"/>
          <w:szCs w:val="24"/>
        </w:rPr>
        <w:t>. M</w:t>
      </w:r>
      <w:r w:rsidR="00C84A4F" w:rsidRPr="000C68AF">
        <w:rPr>
          <w:rFonts w:ascii="Times New Roman" w:hAnsi="Times New Roman" w:cs="Times New Roman"/>
          <w:sz w:val="24"/>
          <w:szCs w:val="24"/>
        </w:rPr>
        <w:t>õõtetulemus annab informatsiooni selle piirkonna looduskeskkonna kohta, kus uluk on kasvanud ja toitunud.</w:t>
      </w:r>
    </w:p>
    <w:p w14:paraId="126A4963" w14:textId="77777777" w:rsidR="00114F8F" w:rsidRPr="000C68AF" w:rsidRDefault="00114F8F" w:rsidP="000C68AF">
      <w:pPr>
        <w:pStyle w:val="Vahedeta"/>
        <w:jc w:val="both"/>
        <w:rPr>
          <w:rFonts w:ascii="Times New Roman" w:hAnsi="Times New Roman" w:cs="Times New Roman"/>
          <w:sz w:val="24"/>
          <w:szCs w:val="24"/>
        </w:rPr>
      </w:pPr>
    </w:p>
    <w:p w14:paraId="24AB0650" w14:textId="52F83534" w:rsidR="00DD1AE3" w:rsidRDefault="00C84A4F" w:rsidP="00624971">
      <w:pPr>
        <w:pStyle w:val="Vahedeta"/>
        <w:jc w:val="both"/>
        <w:rPr>
          <w:rFonts w:ascii="Times New Roman" w:hAnsi="Times New Roman" w:cs="Times New Roman"/>
          <w:sz w:val="24"/>
          <w:szCs w:val="24"/>
        </w:rPr>
      </w:pPr>
      <w:r w:rsidRPr="000C68AF">
        <w:rPr>
          <w:rFonts w:ascii="Times New Roman" w:hAnsi="Times New Roman" w:cs="Times New Roman"/>
          <w:sz w:val="24"/>
          <w:szCs w:val="24"/>
          <w:shd w:val="clear" w:color="auto" w:fill="FFFFFF"/>
        </w:rPr>
        <w:t>Lisaks võimaldab see hinnata</w:t>
      </w:r>
      <w:r w:rsidRPr="000C68AF">
        <w:rPr>
          <w:rFonts w:ascii="Times New Roman" w:hAnsi="Times New Roman" w:cs="Times New Roman"/>
          <w:sz w:val="24"/>
          <w:szCs w:val="24"/>
        </w:rPr>
        <w:t xml:space="preserve"> </w:t>
      </w:r>
      <w:r w:rsidR="007E0056" w:rsidRPr="000C68AF">
        <w:rPr>
          <w:rFonts w:ascii="Times New Roman" w:hAnsi="Times New Roman" w:cs="Times New Roman"/>
          <w:sz w:val="24"/>
          <w:szCs w:val="24"/>
        </w:rPr>
        <w:t>uluki</w:t>
      </w:r>
      <w:r w:rsidR="00780B58">
        <w:rPr>
          <w:rFonts w:ascii="Times New Roman" w:hAnsi="Times New Roman" w:cs="Times New Roman"/>
          <w:sz w:val="24"/>
          <w:szCs w:val="24"/>
        </w:rPr>
        <w:t>liha tarbimisest saadavat kiirgu</w:t>
      </w:r>
      <w:r w:rsidRPr="000C68AF">
        <w:rPr>
          <w:rFonts w:ascii="Times New Roman" w:hAnsi="Times New Roman" w:cs="Times New Roman"/>
          <w:sz w:val="24"/>
          <w:szCs w:val="24"/>
        </w:rPr>
        <w:t xml:space="preserve">sdoosi. </w:t>
      </w:r>
      <w:r w:rsidR="00D51C5F" w:rsidRPr="000C68AF">
        <w:rPr>
          <w:rFonts w:ascii="Times New Roman" w:hAnsi="Times New Roman" w:cs="Times New Roman"/>
          <w:sz w:val="24"/>
          <w:szCs w:val="24"/>
        </w:rPr>
        <w:t xml:space="preserve">Igal aastal uuritakse vähemalt kahte </w:t>
      </w:r>
      <w:r w:rsidR="008E45F1" w:rsidRPr="000C68AF">
        <w:rPr>
          <w:rFonts w:ascii="Times New Roman" w:hAnsi="Times New Roman" w:cs="Times New Roman"/>
          <w:sz w:val="24"/>
          <w:szCs w:val="24"/>
        </w:rPr>
        <w:t>ulukiliha</w:t>
      </w:r>
      <w:r w:rsidR="00D51C5F" w:rsidRPr="000C68AF">
        <w:rPr>
          <w:rFonts w:ascii="Times New Roman" w:hAnsi="Times New Roman" w:cs="Times New Roman"/>
          <w:sz w:val="24"/>
          <w:szCs w:val="24"/>
        </w:rPr>
        <w:t>proovi. Eelistada tuleb sellise proovi võtmist, mille puhul on teada uluki laskmispiirkond.</w:t>
      </w:r>
      <w:r w:rsidR="00B07390" w:rsidRPr="000C68AF">
        <w:rPr>
          <w:rFonts w:ascii="Times New Roman" w:hAnsi="Times New Roman" w:cs="Times New Roman"/>
          <w:sz w:val="24"/>
          <w:szCs w:val="24"/>
        </w:rPr>
        <w:t xml:space="preserve"> Uuritakse erinevat liiki ulukite liha.</w:t>
      </w:r>
      <w:r w:rsidR="002A1B8B" w:rsidRPr="000C68AF">
        <w:rPr>
          <w:rFonts w:ascii="Times New Roman" w:hAnsi="Times New Roman" w:cs="Times New Roman"/>
          <w:sz w:val="24"/>
          <w:szCs w:val="24"/>
        </w:rPr>
        <w:t xml:space="preserve"> Proovid võetakse kaubandusvõrgust või saadakse Eesti eri piirkondades asuvatest jahiseltsidest.</w:t>
      </w:r>
    </w:p>
    <w:p w14:paraId="597C57AE" w14:textId="77777777" w:rsidR="001B572A" w:rsidRPr="000C68AF" w:rsidRDefault="001B572A" w:rsidP="00624971">
      <w:pPr>
        <w:pStyle w:val="Vahedeta"/>
        <w:jc w:val="both"/>
        <w:rPr>
          <w:rFonts w:ascii="Times New Roman" w:hAnsi="Times New Roman" w:cs="Times New Roman"/>
          <w:sz w:val="24"/>
          <w:szCs w:val="24"/>
        </w:rPr>
      </w:pPr>
    </w:p>
    <w:p w14:paraId="2BB80827" w14:textId="77777777" w:rsidR="006F4E51" w:rsidRDefault="006F4E51" w:rsidP="001B572A">
      <w:pPr>
        <w:spacing w:after="120"/>
        <w:rPr>
          <w:rFonts w:ascii="Times New Roman" w:hAnsi="Times New Roman" w:cs="Times New Roman"/>
          <w:sz w:val="24"/>
        </w:rPr>
      </w:pPr>
    </w:p>
    <w:p w14:paraId="4E1D9D61" w14:textId="77777777" w:rsidR="006F4E51" w:rsidRDefault="006F4E51" w:rsidP="001B572A">
      <w:pPr>
        <w:spacing w:after="120"/>
        <w:rPr>
          <w:rFonts w:ascii="Times New Roman" w:hAnsi="Times New Roman" w:cs="Times New Roman"/>
          <w:sz w:val="24"/>
        </w:rPr>
      </w:pPr>
    </w:p>
    <w:p w14:paraId="501DE3EF" w14:textId="17317C51" w:rsidR="00DD1AE3" w:rsidRPr="001B572A" w:rsidRDefault="00DD1AE3" w:rsidP="001B572A">
      <w:pPr>
        <w:spacing w:after="120"/>
        <w:rPr>
          <w:rFonts w:ascii="Times New Roman" w:hAnsi="Times New Roman" w:cs="Times New Roman"/>
          <w:sz w:val="24"/>
        </w:rPr>
      </w:pPr>
      <w:r w:rsidRPr="001B572A">
        <w:rPr>
          <w:rFonts w:ascii="Times New Roman" w:hAnsi="Times New Roman" w:cs="Times New Roman"/>
          <w:sz w:val="24"/>
        </w:rPr>
        <w:lastRenderedPageBreak/>
        <w:t>Tabel</w:t>
      </w:r>
      <w:r w:rsidR="008F114B" w:rsidRPr="001B572A">
        <w:rPr>
          <w:rFonts w:ascii="Times New Roman" w:hAnsi="Times New Roman" w:cs="Times New Roman"/>
          <w:sz w:val="24"/>
        </w:rPr>
        <w:t xml:space="preserve"> 7</w:t>
      </w:r>
      <w:r w:rsidRPr="001B572A">
        <w:rPr>
          <w:rFonts w:ascii="Times New Roman" w:hAnsi="Times New Roman" w:cs="Times New Roman"/>
          <w:sz w:val="24"/>
        </w:rPr>
        <w:t>. Ulukiliha kiirgusseire.</w:t>
      </w:r>
      <w:r w:rsidR="00B26C9A" w:rsidRPr="001B572A">
        <w:rPr>
          <w:rFonts w:ascii="Times New Roman" w:hAnsi="Times New Roman" w:cs="Times New Roman"/>
          <w:sz w:val="24"/>
        </w:rPr>
        <w:t xml:space="preserve"> </w:t>
      </w:r>
    </w:p>
    <w:tbl>
      <w:tblPr>
        <w:tblStyle w:val="Kontuurtabel"/>
        <w:tblW w:w="0" w:type="auto"/>
        <w:tblLook w:val="04A0" w:firstRow="1" w:lastRow="0" w:firstColumn="1" w:lastColumn="0" w:noHBand="0" w:noVBand="1"/>
      </w:tblPr>
      <w:tblGrid>
        <w:gridCol w:w="1478"/>
        <w:gridCol w:w="1496"/>
        <w:gridCol w:w="1478"/>
        <w:gridCol w:w="1496"/>
        <w:gridCol w:w="1509"/>
        <w:gridCol w:w="1604"/>
      </w:tblGrid>
      <w:tr w:rsidR="00B26C9A" w:rsidRPr="000C68AF" w14:paraId="1FF5BFB3" w14:textId="77777777" w:rsidTr="00B26C9A">
        <w:tc>
          <w:tcPr>
            <w:tcW w:w="1510" w:type="dxa"/>
          </w:tcPr>
          <w:p w14:paraId="67DF3C9F" w14:textId="0C354D0E" w:rsidR="00B26C9A" w:rsidRPr="000C68AF" w:rsidRDefault="00B26C9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 nimetus</w:t>
            </w:r>
          </w:p>
        </w:tc>
        <w:tc>
          <w:tcPr>
            <w:tcW w:w="1510" w:type="dxa"/>
          </w:tcPr>
          <w:p w14:paraId="7A259DDD" w14:textId="533A00DD" w:rsidR="00B26C9A" w:rsidRPr="000C68AF" w:rsidRDefault="00B26C9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Proovivõtu aeg</w:t>
            </w:r>
          </w:p>
        </w:tc>
        <w:tc>
          <w:tcPr>
            <w:tcW w:w="1510" w:type="dxa"/>
          </w:tcPr>
          <w:p w14:paraId="10261C07" w14:textId="67C07E88" w:rsidR="00B26C9A" w:rsidRPr="000C68AF" w:rsidRDefault="00B26C9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Proovide arv aastas</w:t>
            </w:r>
          </w:p>
        </w:tc>
        <w:tc>
          <w:tcPr>
            <w:tcW w:w="1510" w:type="dxa"/>
          </w:tcPr>
          <w:p w14:paraId="210DEC05" w14:textId="3DF96C09" w:rsidR="00B26C9A" w:rsidRPr="000C68AF" w:rsidRDefault="00B26C9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Proovivõtu koht</w:t>
            </w:r>
          </w:p>
        </w:tc>
        <w:tc>
          <w:tcPr>
            <w:tcW w:w="1511" w:type="dxa"/>
          </w:tcPr>
          <w:p w14:paraId="2E244D7D" w14:textId="44641B22" w:rsidR="00B26C9A" w:rsidRPr="000C68AF" w:rsidRDefault="00B26C9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Mõõdetav parameeter; ühik</w:t>
            </w:r>
          </w:p>
        </w:tc>
        <w:tc>
          <w:tcPr>
            <w:tcW w:w="1511" w:type="dxa"/>
          </w:tcPr>
          <w:p w14:paraId="0B6870FB" w14:textId="77777777" w:rsidR="00B26C9A" w:rsidRPr="000C68AF" w:rsidRDefault="00B26C9A" w:rsidP="000C68AF">
            <w:pPr>
              <w:pStyle w:val="Standard"/>
              <w:snapToGrid w:val="0"/>
              <w:jc w:val="both"/>
              <w:rPr>
                <w:b/>
                <w:bCs/>
                <w:szCs w:val="24"/>
                <w:lang w:val="et-EE"/>
              </w:rPr>
            </w:pPr>
            <w:r w:rsidRPr="000C68AF">
              <w:rPr>
                <w:b/>
                <w:bCs/>
                <w:szCs w:val="24"/>
                <w:lang w:val="et-EE"/>
              </w:rPr>
              <w:t>Nõuded</w:t>
            </w:r>
          </w:p>
          <w:p w14:paraId="41BD8DCD" w14:textId="3120FCBD" w:rsidR="00B26C9A" w:rsidRPr="000C68AF" w:rsidRDefault="00B26C9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 xml:space="preserve">määramis- tundlikkusele </w:t>
            </w:r>
          </w:p>
        </w:tc>
      </w:tr>
      <w:tr w:rsidR="00B26C9A" w:rsidRPr="000C68AF" w14:paraId="5859D7E3" w14:textId="77777777" w:rsidTr="00B26C9A">
        <w:tc>
          <w:tcPr>
            <w:tcW w:w="1510" w:type="dxa"/>
          </w:tcPr>
          <w:p w14:paraId="31C801C8" w14:textId="2F0DDB29" w:rsidR="00B26C9A" w:rsidRPr="000C68AF" w:rsidRDefault="00B26C9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z w:val="24"/>
                <w:szCs w:val="24"/>
              </w:rPr>
              <w:t>Ulukiliha</w:t>
            </w:r>
          </w:p>
        </w:tc>
        <w:tc>
          <w:tcPr>
            <w:tcW w:w="1510" w:type="dxa"/>
          </w:tcPr>
          <w:p w14:paraId="60F921A2" w14:textId="431DC720" w:rsidR="00B26C9A" w:rsidRPr="000C68AF" w:rsidRDefault="00752A95"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z w:val="24"/>
                <w:szCs w:val="24"/>
              </w:rPr>
              <w:t>J</w:t>
            </w:r>
            <w:r w:rsidR="00B26C9A" w:rsidRPr="000C68AF">
              <w:rPr>
                <w:rFonts w:ascii="Times New Roman" w:hAnsi="Times New Roman" w:cs="Times New Roman"/>
                <w:sz w:val="24"/>
                <w:szCs w:val="24"/>
              </w:rPr>
              <w:t>ahihooaeg</w:t>
            </w:r>
          </w:p>
        </w:tc>
        <w:tc>
          <w:tcPr>
            <w:tcW w:w="1510" w:type="dxa"/>
          </w:tcPr>
          <w:p w14:paraId="508C24BC" w14:textId="7E241671" w:rsidR="00B26C9A" w:rsidRPr="000C68AF" w:rsidRDefault="002A1B8B"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z w:val="24"/>
                <w:szCs w:val="24"/>
              </w:rPr>
              <w:t xml:space="preserve">~ </w:t>
            </w:r>
            <w:r w:rsidR="00B26C9A" w:rsidRPr="000C68AF">
              <w:rPr>
                <w:rFonts w:ascii="Times New Roman" w:hAnsi="Times New Roman" w:cs="Times New Roman"/>
                <w:sz w:val="24"/>
                <w:szCs w:val="24"/>
              </w:rPr>
              <w:t>2</w:t>
            </w:r>
          </w:p>
        </w:tc>
        <w:tc>
          <w:tcPr>
            <w:tcW w:w="1510" w:type="dxa"/>
          </w:tcPr>
          <w:p w14:paraId="2B6A14D1" w14:textId="43E05D1E" w:rsidR="00B26C9A" w:rsidRPr="000C68AF" w:rsidRDefault="002A1B8B"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z w:val="24"/>
                <w:szCs w:val="24"/>
              </w:rPr>
              <w:t>Eesti eri piirkonnad</w:t>
            </w:r>
          </w:p>
        </w:tc>
        <w:tc>
          <w:tcPr>
            <w:tcW w:w="1511" w:type="dxa"/>
          </w:tcPr>
          <w:p w14:paraId="1FAD6B92" w14:textId="28A7DE16" w:rsidR="00B26C9A" w:rsidRPr="000C68AF" w:rsidRDefault="00B26C9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w:t>
            </w:r>
            <w:r w:rsidRPr="000C68AF">
              <w:rPr>
                <w:rFonts w:ascii="Times New Roman" w:hAnsi="Times New Roman" w:cs="Times New Roman"/>
                <w:spacing w:val="-3"/>
                <w:sz w:val="24"/>
                <w:szCs w:val="24"/>
                <w:vertAlign w:val="superscript"/>
                <w:lang w:bidi="en-US"/>
              </w:rPr>
              <w:t>40</w:t>
            </w:r>
            <w:r w:rsidRPr="000C68AF">
              <w:rPr>
                <w:rFonts w:ascii="Times New Roman" w:hAnsi="Times New Roman" w:cs="Times New Roman"/>
                <w:spacing w:val="-3"/>
                <w:sz w:val="24"/>
                <w:szCs w:val="24"/>
                <w:lang w:bidi="en-US"/>
              </w:rPr>
              <w:t>K</w:t>
            </w:r>
            <w:r w:rsidRPr="000C68AF">
              <w:rPr>
                <w:rFonts w:ascii="Times New Roman" w:hAnsi="Times New Roman" w:cs="Times New Roman"/>
                <w:sz w:val="24"/>
                <w:szCs w:val="24"/>
              </w:rPr>
              <w:t>; Bq/kg</w:t>
            </w:r>
          </w:p>
        </w:tc>
        <w:tc>
          <w:tcPr>
            <w:tcW w:w="1511" w:type="dxa"/>
          </w:tcPr>
          <w:p w14:paraId="5B048B1E" w14:textId="2433DA4E" w:rsidR="00B26C9A" w:rsidRPr="000C68AF" w:rsidRDefault="00B26C9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008065E5" w:rsidRPr="000C68AF">
              <w:rPr>
                <w:rFonts w:ascii="Times New Roman" w:hAnsi="Times New Roman" w:cs="Times New Roman"/>
                <w:sz w:val="24"/>
                <w:szCs w:val="24"/>
              </w:rPr>
              <w:t xml:space="preserve"> – 1</w:t>
            </w:r>
            <w:r w:rsidRPr="000C68AF">
              <w:rPr>
                <w:rFonts w:ascii="Times New Roman" w:hAnsi="Times New Roman" w:cs="Times New Roman"/>
                <w:sz w:val="24"/>
                <w:szCs w:val="24"/>
              </w:rPr>
              <w:t xml:space="preserve"> Bq/kg</w:t>
            </w:r>
          </w:p>
        </w:tc>
      </w:tr>
    </w:tbl>
    <w:p w14:paraId="0957F15B" w14:textId="77777777" w:rsidR="00DD1AE3" w:rsidRPr="000C68AF" w:rsidRDefault="00DD1AE3" w:rsidP="000C68AF">
      <w:pPr>
        <w:pStyle w:val="NoSpacing1"/>
        <w:jc w:val="both"/>
        <w:rPr>
          <w:rFonts w:ascii="Times New Roman" w:hAnsi="Times New Roman" w:cs="Times New Roman"/>
          <w:color w:val="00B050"/>
          <w:sz w:val="24"/>
          <w:szCs w:val="24"/>
        </w:rPr>
      </w:pPr>
    </w:p>
    <w:p w14:paraId="4BAE9BE0" w14:textId="1DB1C970" w:rsidR="00724BC2" w:rsidRPr="007703B3" w:rsidRDefault="00A14BE1" w:rsidP="007703B3">
      <w:pPr>
        <w:pStyle w:val="Pealkiri2"/>
      </w:pPr>
      <w:bookmarkStart w:id="13" w:name="_Toc535315069"/>
      <w:r w:rsidRPr="007703B3">
        <w:t xml:space="preserve">3.8. </w:t>
      </w:r>
      <w:r w:rsidR="00724BC2" w:rsidRPr="007703B3">
        <w:t xml:space="preserve">Eesti päritolu toiduainete </w:t>
      </w:r>
      <w:r w:rsidR="00160CF7" w:rsidRPr="007703B3">
        <w:t>kiirgus</w:t>
      </w:r>
      <w:r w:rsidR="00724BC2" w:rsidRPr="007703B3">
        <w:t>seire</w:t>
      </w:r>
      <w:bookmarkEnd w:id="13"/>
    </w:p>
    <w:p w14:paraId="3AD25EEF" w14:textId="7535B8ED" w:rsidR="004D7F77" w:rsidRPr="000C68AF" w:rsidRDefault="00A86B6B" w:rsidP="000C68AF">
      <w:pPr>
        <w:pStyle w:val="Vahedeta"/>
        <w:jc w:val="both"/>
        <w:rPr>
          <w:rFonts w:ascii="Times New Roman" w:hAnsi="Times New Roman" w:cs="Times New Roman"/>
          <w:sz w:val="24"/>
          <w:szCs w:val="24"/>
          <w:shd w:val="clear" w:color="auto" w:fill="FFFFFF"/>
        </w:rPr>
      </w:pPr>
      <w:r w:rsidRPr="000C68AF">
        <w:rPr>
          <w:rFonts w:ascii="Times New Roman" w:eastAsia="Times New Roman" w:hAnsi="Times New Roman" w:cs="Times New Roman"/>
          <w:sz w:val="24"/>
          <w:szCs w:val="24"/>
        </w:rPr>
        <w:t>Toiduainete seires m</w:t>
      </w:r>
      <w:r w:rsidR="002D7A7B" w:rsidRPr="000C68AF">
        <w:rPr>
          <w:rFonts w:ascii="Times New Roman" w:hAnsi="Times New Roman" w:cs="Times New Roman"/>
          <w:sz w:val="24"/>
          <w:szCs w:val="24"/>
          <w:shd w:val="clear" w:color="auto" w:fill="FFFFFF"/>
        </w:rPr>
        <w:t xml:space="preserve">ääratakse </w:t>
      </w:r>
      <w:r w:rsidR="002D7A7B" w:rsidRPr="000C68AF">
        <w:rPr>
          <w:rFonts w:ascii="Times New Roman" w:eastAsia="Times New Roman" w:hAnsi="Times New Roman" w:cs="Times New Roman"/>
          <w:spacing w:val="-3"/>
          <w:sz w:val="24"/>
          <w:szCs w:val="24"/>
          <w:shd w:val="clear" w:color="auto" w:fill="FFFFFF"/>
          <w:vertAlign w:val="superscript"/>
          <w:lang w:bidi="en-US"/>
        </w:rPr>
        <w:t>137</w:t>
      </w:r>
      <w:r w:rsidR="002D7A7B" w:rsidRPr="000C68AF">
        <w:rPr>
          <w:rFonts w:ascii="Times New Roman" w:eastAsia="Times New Roman" w:hAnsi="Times New Roman" w:cs="Times New Roman"/>
          <w:spacing w:val="-3"/>
          <w:sz w:val="24"/>
          <w:szCs w:val="24"/>
          <w:shd w:val="clear" w:color="auto" w:fill="FFFFFF"/>
          <w:lang w:bidi="en-US"/>
        </w:rPr>
        <w:t>Cs</w:t>
      </w:r>
      <w:r w:rsidR="002D7A7B" w:rsidRPr="000C68AF">
        <w:rPr>
          <w:rFonts w:ascii="Times New Roman" w:hAnsi="Times New Roman" w:cs="Times New Roman"/>
          <w:sz w:val="24"/>
          <w:szCs w:val="24"/>
          <w:shd w:val="clear" w:color="auto" w:fill="FFFFFF"/>
        </w:rPr>
        <w:t xml:space="preserve"> ja </w:t>
      </w:r>
      <w:r w:rsidR="002D7A7B" w:rsidRPr="000C68AF">
        <w:rPr>
          <w:rFonts w:ascii="Times New Roman" w:hAnsi="Times New Roman" w:cs="Times New Roman"/>
          <w:spacing w:val="-3"/>
          <w:sz w:val="24"/>
          <w:szCs w:val="24"/>
          <w:shd w:val="clear" w:color="auto" w:fill="FFFFFF"/>
          <w:vertAlign w:val="superscript"/>
        </w:rPr>
        <w:t>40</w:t>
      </w:r>
      <w:r w:rsidR="002D7A7B" w:rsidRPr="000C68AF">
        <w:rPr>
          <w:rFonts w:ascii="Times New Roman" w:hAnsi="Times New Roman" w:cs="Times New Roman"/>
          <w:spacing w:val="-3"/>
          <w:sz w:val="24"/>
          <w:szCs w:val="24"/>
          <w:shd w:val="clear" w:color="auto" w:fill="FFFFFF"/>
        </w:rPr>
        <w:t>K</w:t>
      </w:r>
      <w:r w:rsidR="002D7A7B" w:rsidRPr="000C68AF">
        <w:rPr>
          <w:rFonts w:ascii="Times New Roman" w:hAnsi="Times New Roman" w:cs="Times New Roman"/>
          <w:sz w:val="24"/>
          <w:szCs w:val="24"/>
          <w:shd w:val="clear" w:color="auto" w:fill="FFFFFF"/>
        </w:rPr>
        <w:t xml:space="preserve"> sisaldus</w:t>
      </w:r>
      <w:r w:rsidRPr="000C68AF">
        <w:rPr>
          <w:rFonts w:ascii="Times New Roman" w:eastAsia="Times New Roman" w:hAnsi="Times New Roman" w:cs="Times New Roman"/>
          <w:sz w:val="24"/>
          <w:szCs w:val="24"/>
        </w:rPr>
        <w:t xml:space="preserve"> Eestis </w:t>
      </w:r>
      <w:r w:rsidR="005E1EA4" w:rsidRPr="000C68AF">
        <w:rPr>
          <w:rFonts w:ascii="Times New Roman" w:eastAsia="Times New Roman" w:hAnsi="Times New Roman" w:cs="Times New Roman"/>
          <w:sz w:val="24"/>
          <w:szCs w:val="24"/>
        </w:rPr>
        <w:t>kasvanud ja toodetud</w:t>
      </w:r>
      <w:r w:rsidR="009171E3" w:rsidRPr="000C68AF">
        <w:rPr>
          <w:rFonts w:ascii="Times New Roman" w:eastAsia="Times New Roman" w:hAnsi="Times New Roman" w:cs="Times New Roman"/>
          <w:sz w:val="24"/>
          <w:szCs w:val="24"/>
        </w:rPr>
        <w:t xml:space="preserve"> </w:t>
      </w:r>
      <w:r w:rsidRPr="000C68AF">
        <w:rPr>
          <w:rFonts w:ascii="Times New Roman" w:eastAsia="Times New Roman" w:hAnsi="Times New Roman" w:cs="Times New Roman"/>
          <w:sz w:val="24"/>
          <w:szCs w:val="24"/>
        </w:rPr>
        <w:t>enimtarbitavates toiduainetes</w:t>
      </w:r>
      <w:r w:rsidR="009E0C2F" w:rsidRPr="000C68AF">
        <w:rPr>
          <w:rFonts w:ascii="Times New Roman" w:eastAsia="Times New Roman" w:hAnsi="Times New Roman" w:cs="Times New Roman"/>
          <w:sz w:val="24"/>
          <w:szCs w:val="24"/>
        </w:rPr>
        <w:t xml:space="preserve"> (vt Tabel 8)</w:t>
      </w:r>
      <w:r w:rsidR="002D7A7B" w:rsidRPr="000C68AF">
        <w:rPr>
          <w:rFonts w:ascii="Times New Roman" w:hAnsi="Times New Roman" w:cs="Times New Roman"/>
          <w:sz w:val="24"/>
          <w:szCs w:val="24"/>
          <w:shd w:val="clear" w:color="auto" w:fill="FFFFFF"/>
        </w:rPr>
        <w:t>.</w:t>
      </w:r>
      <w:r w:rsidR="004D7F77" w:rsidRPr="000C68AF">
        <w:rPr>
          <w:rFonts w:ascii="Times New Roman" w:hAnsi="Times New Roman" w:cs="Times New Roman"/>
          <w:sz w:val="24"/>
          <w:szCs w:val="24"/>
          <w:shd w:val="clear" w:color="auto" w:fill="FFFFFF"/>
        </w:rPr>
        <w:t xml:space="preserve"> Inimese päevase toiduratsiooni seirest erineb see sellepoolest, et üksikuid toiduaineid analüüsitakse eraldi.</w:t>
      </w:r>
      <w:r w:rsidRPr="000C68AF">
        <w:rPr>
          <w:rFonts w:ascii="Times New Roman" w:hAnsi="Times New Roman" w:cs="Times New Roman"/>
          <w:sz w:val="24"/>
          <w:szCs w:val="24"/>
          <w:shd w:val="clear" w:color="auto" w:fill="FFFFFF"/>
        </w:rPr>
        <w:t xml:space="preserve"> </w:t>
      </w:r>
      <w:r w:rsidR="004D7F77" w:rsidRPr="000C68AF">
        <w:rPr>
          <w:rFonts w:ascii="Times New Roman" w:hAnsi="Times New Roman" w:cs="Times New Roman"/>
          <w:sz w:val="24"/>
          <w:szCs w:val="24"/>
          <w:shd w:val="clear" w:color="auto" w:fill="FFFFFF"/>
        </w:rPr>
        <w:t>See võimaldab hinnata</w:t>
      </w:r>
      <w:r w:rsidR="004D7F77" w:rsidRPr="000C68AF">
        <w:rPr>
          <w:rFonts w:ascii="Times New Roman" w:hAnsi="Times New Roman" w:cs="Times New Roman"/>
          <w:sz w:val="24"/>
          <w:szCs w:val="24"/>
        </w:rPr>
        <w:t xml:space="preserve"> konkreetsete toiduainete t</w:t>
      </w:r>
      <w:r w:rsidR="00D2723E">
        <w:rPr>
          <w:rFonts w:ascii="Times New Roman" w:hAnsi="Times New Roman" w:cs="Times New Roman"/>
          <w:sz w:val="24"/>
          <w:szCs w:val="24"/>
        </w:rPr>
        <w:t>arbimisest saadavat kiirgus</w:t>
      </w:r>
      <w:r w:rsidR="004D7F77" w:rsidRPr="000C68AF">
        <w:rPr>
          <w:rFonts w:ascii="Times New Roman" w:hAnsi="Times New Roman" w:cs="Times New Roman"/>
          <w:sz w:val="24"/>
          <w:szCs w:val="24"/>
        </w:rPr>
        <w:t xml:space="preserve">doosi. Lisaks annab mõõtetulemus informatsiooni selle piirkonna looduskeskkonna kohta, kus toiduaine on kasvanud. </w:t>
      </w:r>
      <w:r w:rsidR="009171E3" w:rsidRPr="000C68AF">
        <w:rPr>
          <w:rFonts w:ascii="Times New Roman" w:hAnsi="Times New Roman" w:cs="Times New Roman"/>
          <w:sz w:val="24"/>
          <w:szCs w:val="24"/>
          <w:shd w:val="clear" w:color="auto" w:fill="FFFFFF"/>
        </w:rPr>
        <w:t>Iga-aastaselt u</w:t>
      </w:r>
      <w:r w:rsidR="005E1EA4" w:rsidRPr="000C68AF">
        <w:rPr>
          <w:rFonts w:ascii="Times New Roman" w:hAnsi="Times New Roman" w:cs="Times New Roman"/>
          <w:sz w:val="24"/>
          <w:szCs w:val="24"/>
          <w:shd w:val="clear" w:color="auto" w:fill="FFFFFF"/>
        </w:rPr>
        <w:t>uritakse aedviljade, teraviljade</w:t>
      </w:r>
      <w:r w:rsidR="009171E3" w:rsidRPr="000C68AF">
        <w:rPr>
          <w:rFonts w:ascii="Times New Roman" w:hAnsi="Times New Roman" w:cs="Times New Roman"/>
          <w:sz w:val="24"/>
          <w:szCs w:val="24"/>
          <w:shd w:val="clear" w:color="auto" w:fill="FFFFFF"/>
        </w:rPr>
        <w:t xml:space="preserve"> ja</w:t>
      </w:r>
      <w:r w:rsidR="005E1EA4" w:rsidRPr="000C68AF">
        <w:rPr>
          <w:rFonts w:ascii="Times New Roman" w:hAnsi="Times New Roman" w:cs="Times New Roman"/>
          <w:sz w:val="24"/>
          <w:szCs w:val="24"/>
          <w:shd w:val="clear" w:color="auto" w:fill="FFFFFF"/>
        </w:rPr>
        <w:t xml:space="preserve"> liha</w:t>
      </w:r>
      <w:r w:rsidR="009171E3" w:rsidRPr="000C68AF">
        <w:rPr>
          <w:rFonts w:ascii="Times New Roman" w:hAnsi="Times New Roman" w:cs="Times New Roman"/>
          <w:sz w:val="24"/>
          <w:szCs w:val="24"/>
          <w:shd w:val="clear" w:color="auto" w:fill="FFFFFF"/>
        </w:rPr>
        <w:t xml:space="preserve"> radioaktiivsust. </w:t>
      </w:r>
      <w:r w:rsidR="00F909F8" w:rsidRPr="000C68AF">
        <w:rPr>
          <w:rFonts w:ascii="Times New Roman" w:hAnsi="Times New Roman" w:cs="Times New Roman"/>
          <w:sz w:val="24"/>
          <w:szCs w:val="24"/>
          <w:shd w:val="clear" w:color="auto" w:fill="FFFFFF"/>
        </w:rPr>
        <w:t>Täiendavalt</w:t>
      </w:r>
      <w:r w:rsidR="009171E3" w:rsidRPr="000C68AF">
        <w:rPr>
          <w:rFonts w:ascii="Times New Roman" w:hAnsi="Times New Roman" w:cs="Times New Roman"/>
          <w:sz w:val="24"/>
          <w:szCs w:val="24"/>
          <w:shd w:val="clear" w:color="auto" w:fill="FFFFFF"/>
        </w:rPr>
        <w:t xml:space="preserve"> analüüsitakse</w:t>
      </w:r>
      <w:r w:rsidR="00F909F8" w:rsidRPr="000C68AF">
        <w:rPr>
          <w:rFonts w:ascii="Times New Roman" w:hAnsi="Times New Roman" w:cs="Times New Roman"/>
          <w:sz w:val="24"/>
          <w:szCs w:val="24"/>
          <w:shd w:val="clear" w:color="auto" w:fill="FFFFFF"/>
        </w:rPr>
        <w:t xml:space="preserve"> igal</w:t>
      </w:r>
      <w:r w:rsidR="0033707E">
        <w:rPr>
          <w:rFonts w:ascii="Times New Roman" w:hAnsi="Times New Roman" w:cs="Times New Roman"/>
          <w:sz w:val="24"/>
          <w:szCs w:val="24"/>
          <w:shd w:val="clear" w:color="auto" w:fill="FFFFFF"/>
        </w:rPr>
        <w:t xml:space="preserve"> aasta</w:t>
      </w:r>
      <w:r w:rsidR="009171E3" w:rsidRPr="000C68AF">
        <w:rPr>
          <w:rFonts w:ascii="Times New Roman" w:hAnsi="Times New Roman" w:cs="Times New Roman"/>
          <w:sz w:val="24"/>
          <w:szCs w:val="24"/>
          <w:shd w:val="clear" w:color="auto" w:fill="FFFFFF"/>
        </w:rPr>
        <w:t xml:space="preserve">l </w:t>
      </w:r>
      <w:r w:rsidR="00BC3509" w:rsidRPr="000C68AF">
        <w:rPr>
          <w:rFonts w:ascii="Times New Roman" w:hAnsi="Times New Roman" w:cs="Times New Roman"/>
          <w:sz w:val="24"/>
          <w:szCs w:val="24"/>
          <w:shd w:val="clear" w:color="auto" w:fill="FFFFFF"/>
        </w:rPr>
        <w:t>valikuliselt</w:t>
      </w:r>
      <w:r w:rsidR="009171E3" w:rsidRPr="000C68AF">
        <w:rPr>
          <w:rFonts w:ascii="Times New Roman" w:hAnsi="Times New Roman" w:cs="Times New Roman"/>
          <w:sz w:val="24"/>
          <w:szCs w:val="24"/>
          <w:shd w:val="clear" w:color="auto" w:fill="FFFFFF"/>
        </w:rPr>
        <w:t xml:space="preserve"> </w:t>
      </w:r>
      <w:r w:rsidR="00F909F8" w:rsidRPr="000C68AF">
        <w:rPr>
          <w:rFonts w:ascii="Times New Roman" w:hAnsi="Times New Roman" w:cs="Times New Roman"/>
          <w:sz w:val="24"/>
          <w:szCs w:val="24"/>
          <w:shd w:val="clear" w:color="auto" w:fill="FFFFFF"/>
        </w:rPr>
        <w:t>erinevaid</w:t>
      </w:r>
      <w:r w:rsidR="009171E3" w:rsidRPr="000C68AF">
        <w:rPr>
          <w:rFonts w:ascii="Times New Roman" w:hAnsi="Times New Roman" w:cs="Times New Roman"/>
          <w:sz w:val="24"/>
          <w:szCs w:val="24"/>
          <w:shd w:val="clear" w:color="auto" w:fill="FFFFFF"/>
        </w:rPr>
        <w:t xml:space="preserve"> toiduaineid nagu näiteks mune, piimatooteid, mett, lastetoitu jne.</w:t>
      </w:r>
      <w:r w:rsidR="004D7F77" w:rsidRPr="000C68AF">
        <w:rPr>
          <w:rFonts w:ascii="Times New Roman" w:hAnsi="Times New Roman" w:cs="Times New Roman"/>
          <w:sz w:val="24"/>
          <w:szCs w:val="24"/>
          <w:shd w:val="clear" w:color="auto" w:fill="FFFFFF"/>
        </w:rPr>
        <w:t xml:space="preserve"> </w:t>
      </w:r>
    </w:p>
    <w:p w14:paraId="57E11835" w14:textId="77777777" w:rsidR="006478FD" w:rsidRPr="000C68AF" w:rsidRDefault="006478FD" w:rsidP="000C68AF">
      <w:pPr>
        <w:pStyle w:val="Vahedeta"/>
        <w:jc w:val="both"/>
        <w:rPr>
          <w:rFonts w:ascii="Times New Roman" w:hAnsi="Times New Roman" w:cs="Times New Roman"/>
          <w:sz w:val="24"/>
          <w:szCs w:val="24"/>
          <w:shd w:val="clear" w:color="auto" w:fill="FFFFFF"/>
        </w:rPr>
      </w:pPr>
    </w:p>
    <w:p w14:paraId="70CB7926" w14:textId="48F38B5C" w:rsidR="001B572A" w:rsidRDefault="005E1EA4" w:rsidP="001B572A">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Proovid võetakse </w:t>
      </w:r>
      <w:r w:rsidR="009171E3" w:rsidRPr="000C68AF">
        <w:rPr>
          <w:rFonts w:ascii="Times New Roman" w:hAnsi="Times New Roman" w:cs="Times New Roman"/>
          <w:sz w:val="24"/>
          <w:szCs w:val="24"/>
        </w:rPr>
        <w:t xml:space="preserve">peamiselt </w:t>
      </w:r>
      <w:r w:rsidRPr="000C68AF">
        <w:rPr>
          <w:rFonts w:ascii="Times New Roman" w:hAnsi="Times New Roman" w:cs="Times New Roman"/>
          <w:sz w:val="24"/>
          <w:szCs w:val="24"/>
        </w:rPr>
        <w:t>kaubandusvõrgust.</w:t>
      </w:r>
      <w:r w:rsidR="00717574" w:rsidRPr="000C68AF">
        <w:rPr>
          <w:rFonts w:ascii="Times New Roman" w:hAnsi="Times New Roman" w:cs="Times New Roman"/>
          <w:sz w:val="24"/>
          <w:szCs w:val="24"/>
        </w:rPr>
        <w:t xml:space="preserve"> </w:t>
      </w:r>
      <w:r w:rsidR="004D7F77" w:rsidRPr="000C68AF">
        <w:rPr>
          <w:rFonts w:ascii="Times New Roman" w:hAnsi="Times New Roman" w:cs="Times New Roman"/>
          <w:sz w:val="24"/>
          <w:szCs w:val="24"/>
        </w:rPr>
        <w:t xml:space="preserve">Proovide arv ja uuritavad toiduained võivad olla erinevatel aastatel erinevad. Proovide võtmisel lähtutakse saadaolevast valikust. </w:t>
      </w:r>
      <w:r w:rsidR="00C84A4F" w:rsidRPr="000C68AF">
        <w:rPr>
          <w:rFonts w:ascii="Times New Roman" w:hAnsi="Times New Roman" w:cs="Times New Roman"/>
          <w:sz w:val="24"/>
          <w:szCs w:val="24"/>
        </w:rPr>
        <w:t xml:space="preserve">Aedviljade </w:t>
      </w:r>
      <w:r w:rsidR="00D64022" w:rsidRPr="000C68AF">
        <w:rPr>
          <w:rFonts w:ascii="Times New Roman" w:hAnsi="Times New Roman" w:cs="Times New Roman"/>
          <w:sz w:val="24"/>
          <w:szCs w:val="24"/>
        </w:rPr>
        <w:t>proov võetakse üldjuhul sügisel</w:t>
      </w:r>
      <w:r w:rsidR="005A5ED3" w:rsidRPr="000C68AF">
        <w:rPr>
          <w:rFonts w:ascii="Times New Roman" w:hAnsi="Times New Roman" w:cs="Times New Roman"/>
          <w:sz w:val="24"/>
          <w:szCs w:val="24"/>
        </w:rPr>
        <w:t>, et</w:t>
      </w:r>
      <w:r w:rsidR="00D64022" w:rsidRPr="000C68AF">
        <w:rPr>
          <w:rFonts w:ascii="Times New Roman" w:hAnsi="Times New Roman" w:cs="Times New Roman"/>
          <w:sz w:val="24"/>
          <w:szCs w:val="24"/>
        </w:rPr>
        <w:t xml:space="preserve"> </w:t>
      </w:r>
      <w:r w:rsidR="00717574" w:rsidRPr="000C68AF">
        <w:rPr>
          <w:rFonts w:ascii="Times New Roman" w:hAnsi="Times New Roman" w:cs="Times New Roman"/>
          <w:sz w:val="24"/>
          <w:szCs w:val="24"/>
        </w:rPr>
        <w:t>oleks tegemist sama aasta saagiga</w:t>
      </w:r>
      <w:r w:rsidR="005A5ED3" w:rsidRPr="000C68AF">
        <w:rPr>
          <w:rFonts w:ascii="Times New Roman" w:hAnsi="Times New Roman" w:cs="Times New Roman"/>
          <w:sz w:val="24"/>
          <w:szCs w:val="24"/>
        </w:rPr>
        <w:t>.</w:t>
      </w:r>
      <w:r w:rsidR="00717574" w:rsidRPr="000C68AF">
        <w:rPr>
          <w:rFonts w:ascii="Times New Roman" w:hAnsi="Times New Roman" w:cs="Times New Roman"/>
          <w:sz w:val="24"/>
          <w:szCs w:val="24"/>
        </w:rPr>
        <w:t xml:space="preserve"> </w:t>
      </w:r>
      <w:r w:rsidR="007F199C" w:rsidRPr="000C68AF">
        <w:rPr>
          <w:rFonts w:ascii="Times New Roman" w:hAnsi="Times New Roman" w:cs="Times New Roman"/>
          <w:sz w:val="24"/>
          <w:szCs w:val="24"/>
        </w:rPr>
        <w:t xml:space="preserve">Aedviljade puhul valitakse </w:t>
      </w:r>
      <w:r w:rsidR="004D7F77" w:rsidRPr="000C68AF">
        <w:rPr>
          <w:rFonts w:ascii="Times New Roman" w:hAnsi="Times New Roman" w:cs="Times New Roman"/>
          <w:sz w:val="24"/>
          <w:szCs w:val="24"/>
        </w:rPr>
        <w:t xml:space="preserve">prooviks </w:t>
      </w:r>
      <w:r w:rsidR="007F199C" w:rsidRPr="000C68AF">
        <w:rPr>
          <w:rFonts w:ascii="Times New Roman" w:hAnsi="Times New Roman" w:cs="Times New Roman"/>
          <w:sz w:val="24"/>
          <w:szCs w:val="24"/>
        </w:rPr>
        <w:t>eri liiki ja/või sorti aedvilju</w:t>
      </w:r>
      <w:r w:rsidR="00BC3509" w:rsidRPr="000C68AF">
        <w:rPr>
          <w:rFonts w:ascii="Times New Roman" w:hAnsi="Times New Roman" w:cs="Times New Roman"/>
          <w:sz w:val="24"/>
          <w:szCs w:val="24"/>
        </w:rPr>
        <w:t xml:space="preserve"> ning võim</w:t>
      </w:r>
      <w:r w:rsidR="007F199C" w:rsidRPr="000C68AF">
        <w:rPr>
          <w:rFonts w:ascii="Times New Roman" w:hAnsi="Times New Roman" w:cs="Times New Roman"/>
          <w:sz w:val="24"/>
          <w:szCs w:val="24"/>
        </w:rPr>
        <w:t>a</w:t>
      </w:r>
      <w:r w:rsidR="00BC3509" w:rsidRPr="000C68AF">
        <w:rPr>
          <w:rFonts w:ascii="Times New Roman" w:hAnsi="Times New Roman" w:cs="Times New Roman"/>
          <w:sz w:val="24"/>
          <w:szCs w:val="24"/>
        </w:rPr>
        <w:t>l</w:t>
      </w:r>
      <w:r w:rsidR="007F199C" w:rsidRPr="000C68AF">
        <w:rPr>
          <w:rFonts w:ascii="Times New Roman" w:hAnsi="Times New Roman" w:cs="Times New Roman"/>
          <w:sz w:val="24"/>
          <w:szCs w:val="24"/>
        </w:rPr>
        <w:t xml:space="preserve">usel võetakse </w:t>
      </w:r>
      <w:r w:rsidR="00C84A4F" w:rsidRPr="000C68AF">
        <w:rPr>
          <w:rFonts w:ascii="Times New Roman" w:hAnsi="Times New Roman" w:cs="Times New Roman"/>
          <w:sz w:val="24"/>
          <w:szCs w:val="24"/>
        </w:rPr>
        <w:t>proovid selliselt</w:t>
      </w:r>
      <w:r w:rsidR="007F199C" w:rsidRPr="000C68AF">
        <w:rPr>
          <w:rFonts w:ascii="Times New Roman" w:hAnsi="Times New Roman" w:cs="Times New Roman"/>
          <w:sz w:val="24"/>
          <w:szCs w:val="24"/>
        </w:rPr>
        <w:t xml:space="preserve">, </w:t>
      </w:r>
      <w:r w:rsidR="00C84A4F" w:rsidRPr="000C68AF">
        <w:rPr>
          <w:rFonts w:ascii="Times New Roman" w:hAnsi="Times New Roman" w:cs="Times New Roman"/>
          <w:sz w:val="24"/>
          <w:szCs w:val="24"/>
        </w:rPr>
        <w:t>et need oleks</w:t>
      </w:r>
      <w:r w:rsidR="007F199C" w:rsidRPr="000C68AF">
        <w:rPr>
          <w:rFonts w:ascii="Times New Roman" w:hAnsi="Times New Roman" w:cs="Times New Roman"/>
          <w:sz w:val="24"/>
          <w:szCs w:val="24"/>
        </w:rPr>
        <w:t xml:space="preserve"> kasvatatud Eesti eri piirkondades. Samal põhimõttel võetakse teravilja proovid.</w:t>
      </w:r>
      <w:r w:rsidR="00EF52BA" w:rsidRPr="000C68AF">
        <w:rPr>
          <w:rFonts w:ascii="Times New Roman" w:hAnsi="Times New Roman" w:cs="Times New Roman"/>
          <w:sz w:val="24"/>
          <w:szCs w:val="24"/>
        </w:rPr>
        <w:t xml:space="preserve"> Liha proovi võtmisel valitakse esmajärjekorras analüüsimiseks selliste loomade liha, mida inimesed sagedamini tarbivad (nt sea-, looma-, kanaliha).</w:t>
      </w:r>
      <w:r w:rsidR="00F909F8" w:rsidRPr="000C68AF">
        <w:rPr>
          <w:rFonts w:ascii="Times New Roman" w:hAnsi="Times New Roman" w:cs="Times New Roman"/>
          <w:sz w:val="24"/>
          <w:szCs w:val="24"/>
        </w:rPr>
        <w:t xml:space="preserve"> Täiendavad toiduai</w:t>
      </w:r>
      <w:r w:rsidR="00403A77" w:rsidRPr="000C68AF">
        <w:rPr>
          <w:rFonts w:ascii="Times New Roman" w:hAnsi="Times New Roman" w:cs="Times New Roman"/>
          <w:sz w:val="24"/>
          <w:szCs w:val="24"/>
        </w:rPr>
        <w:t>nete proovide valikul lähtutakse</w:t>
      </w:r>
      <w:r w:rsidR="00F909F8" w:rsidRPr="000C68AF">
        <w:rPr>
          <w:rFonts w:ascii="Times New Roman" w:hAnsi="Times New Roman" w:cs="Times New Roman"/>
          <w:sz w:val="24"/>
          <w:szCs w:val="24"/>
        </w:rPr>
        <w:t xml:space="preserve">, et need oleksid olulised komponendid inimeste toidulaual ning need </w:t>
      </w:r>
      <w:r w:rsidR="00403A77" w:rsidRPr="000C68AF">
        <w:rPr>
          <w:rFonts w:ascii="Times New Roman" w:hAnsi="Times New Roman" w:cs="Times New Roman"/>
          <w:sz w:val="24"/>
          <w:szCs w:val="24"/>
        </w:rPr>
        <w:t>toiduained (ja nende peamised koostisosad</w:t>
      </w:r>
      <w:r w:rsidR="00F909F8" w:rsidRPr="000C68AF">
        <w:rPr>
          <w:rFonts w:ascii="Times New Roman" w:hAnsi="Times New Roman" w:cs="Times New Roman"/>
          <w:sz w:val="24"/>
          <w:szCs w:val="24"/>
        </w:rPr>
        <w:t xml:space="preserve">) </w:t>
      </w:r>
      <w:r w:rsidR="00403A77" w:rsidRPr="000C68AF">
        <w:rPr>
          <w:rFonts w:ascii="Times New Roman" w:hAnsi="Times New Roman" w:cs="Times New Roman"/>
          <w:sz w:val="24"/>
          <w:szCs w:val="24"/>
        </w:rPr>
        <w:t>oleksid kasvanud Eestis</w:t>
      </w:r>
      <w:r w:rsidR="00F909F8" w:rsidRPr="000C68AF">
        <w:rPr>
          <w:rFonts w:ascii="Times New Roman" w:hAnsi="Times New Roman" w:cs="Times New Roman"/>
          <w:sz w:val="24"/>
          <w:szCs w:val="24"/>
        </w:rPr>
        <w:t>.</w:t>
      </w:r>
    </w:p>
    <w:p w14:paraId="42361945" w14:textId="77777777" w:rsidR="001B572A" w:rsidRPr="001B572A" w:rsidRDefault="001B572A" w:rsidP="001B572A">
      <w:pPr>
        <w:pStyle w:val="Vahedeta"/>
        <w:jc w:val="both"/>
        <w:rPr>
          <w:rFonts w:ascii="Times New Roman" w:hAnsi="Times New Roman" w:cs="Times New Roman"/>
          <w:sz w:val="24"/>
          <w:szCs w:val="24"/>
          <w:shd w:val="clear" w:color="auto" w:fill="FFFFFF"/>
        </w:rPr>
      </w:pPr>
    </w:p>
    <w:p w14:paraId="2D1BC3C5" w14:textId="607AE5D2" w:rsidR="009A3E52" w:rsidRPr="001B572A" w:rsidRDefault="009A3E52" w:rsidP="001B572A">
      <w:pPr>
        <w:spacing w:after="120"/>
        <w:rPr>
          <w:rFonts w:ascii="Times New Roman" w:hAnsi="Times New Roman" w:cs="Times New Roman"/>
          <w:sz w:val="24"/>
          <w:szCs w:val="24"/>
        </w:rPr>
      </w:pPr>
      <w:r w:rsidRPr="001B572A">
        <w:rPr>
          <w:rFonts w:ascii="Times New Roman" w:hAnsi="Times New Roman" w:cs="Times New Roman"/>
          <w:sz w:val="24"/>
          <w:szCs w:val="24"/>
        </w:rPr>
        <w:t>Tabel</w:t>
      </w:r>
      <w:r w:rsidR="008F114B" w:rsidRPr="001B572A">
        <w:rPr>
          <w:rFonts w:ascii="Times New Roman" w:hAnsi="Times New Roman" w:cs="Times New Roman"/>
          <w:sz w:val="24"/>
          <w:szCs w:val="24"/>
        </w:rPr>
        <w:t xml:space="preserve"> 8</w:t>
      </w:r>
      <w:r w:rsidRPr="001B572A">
        <w:rPr>
          <w:rFonts w:ascii="Times New Roman" w:hAnsi="Times New Roman" w:cs="Times New Roman"/>
          <w:sz w:val="24"/>
          <w:szCs w:val="24"/>
        </w:rPr>
        <w:t xml:space="preserve">. Toiduainete kiirgusseire. </w:t>
      </w:r>
    </w:p>
    <w:tbl>
      <w:tblPr>
        <w:tblStyle w:val="Kontuurtabel"/>
        <w:tblW w:w="0" w:type="auto"/>
        <w:tblLook w:val="04A0" w:firstRow="1" w:lastRow="0" w:firstColumn="1" w:lastColumn="0" w:noHBand="0" w:noVBand="1"/>
      </w:tblPr>
      <w:tblGrid>
        <w:gridCol w:w="1404"/>
        <w:gridCol w:w="1449"/>
        <w:gridCol w:w="1368"/>
        <w:gridCol w:w="1736"/>
        <w:gridCol w:w="1500"/>
        <w:gridCol w:w="1604"/>
      </w:tblGrid>
      <w:tr w:rsidR="009A3E52" w:rsidRPr="000C68AF" w14:paraId="2507448C" w14:textId="77777777" w:rsidTr="00FF1C71">
        <w:tc>
          <w:tcPr>
            <w:tcW w:w="1510" w:type="dxa"/>
          </w:tcPr>
          <w:p w14:paraId="1D322446" w14:textId="77777777" w:rsidR="009A3E52" w:rsidRPr="000C68AF" w:rsidRDefault="009A3E52"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 nimetus</w:t>
            </w:r>
          </w:p>
        </w:tc>
        <w:tc>
          <w:tcPr>
            <w:tcW w:w="1510" w:type="dxa"/>
          </w:tcPr>
          <w:p w14:paraId="27A664C0" w14:textId="77777777" w:rsidR="009A3E52" w:rsidRPr="000C68AF" w:rsidRDefault="009A3E52"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Proovivõtu aeg</w:t>
            </w:r>
          </w:p>
        </w:tc>
        <w:tc>
          <w:tcPr>
            <w:tcW w:w="1510" w:type="dxa"/>
          </w:tcPr>
          <w:p w14:paraId="3573F2FE" w14:textId="77777777" w:rsidR="009A3E52" w:rsidRPr="000C68AF" w:rsidRDefault="009A3E52"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Proovide arv aastas</w:t>
            </w:r>
          </w:p>
        </w:tc>
        <w:tc>
          <w:tcPr>
            <w:tcW w:w="1510" w:type="dxa"/>
          </w:tcPr>
          <w:p w14:paraId="3C3DBA90" w14:textId="77777777" w:rsidR="009A3E52" w:rsidRPr="000C68AF" w:rsidRDefault="009A3E52"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Proovivõtu koht</w:t>
            </w:r>
          </w:p>
        </w:tc>
        <w:tc>
          <w:tcPr>
            <w:tcW w:w="1511" w:type="dxa"/>
          </w:tcPr>
          <w:p w14:paraId="272AFA4F" w14:textId="77777777" w:rsidR="009A3E52" w:rsidRPr="000C68AF" w:rsidRDefault="009A3E52"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Mõõdetav parameeter; ühik</w:t>
            </w:r>
          </w:p>
        </w:tc>
        <w:tc>
          <w:tcPr>
            <w:tcW w:w="1511" w:type="dxa"/>
          </w:tcPr>
          <w:p w14:paraId="36D173EE" w14:textId="77777777" w:rsidR="009A3E52" w:rsidRPr="000C68AF" w:rsidRDefault="009A3E52" w:rsidP="000C68AF">
            <w:pPr>
              <w:pStyle w:val="Standard"/>
              <w:snapToGrid w:val="0"/>
              <w:jc w:val="both"/>
              <w:rPr>
                <w:b/>
                <w:bCs/>
                <w:szCs w:val="24"/>
                <w:lang w:val="et-EE"/>
              </w:rPr>
            </w:pPr>
            <w:r w:rsidRPr="000C68AF">
              <w:rPr>
                <w:b/>
                <w:bCs/>
                <w:szCs w:val="24"/>
                <w:lang w:val="et-EE"/>
              </w:rPr>
              <w:t>Nõuded</w:t>
            </w:r>
          </w:p>
          <w:p w14:paraId="1C593307" w14:textId="598CAA7D" w:rsidR="009A3E52" w:rsidRPr="000C68AF" w:rsidRDefault="009A3E52"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 xml:space="preserve">määramis- tundlikkusele </w:t>
            </w:r>
          </w:p>
        </w:tc>
      </w:tr>
      <w:tr w:rsidR="009A3E52" w:rsidRPr="000C68AF" w14:paraId="44EE415B" w14:textId="77777777" w:rsidTr="00FF1C71">
        <w:tc>
          <w:tcPr>
            <w:tcW w:w="1510" w:type="dxa"/>
          </w:tcPr>
          <w:p w14:paraId="22DD80C2" w14:textId="2562B1B0" w:rsidR="009A3E52" w:rsidRPr="000C68AF" w:rsidRDefault="009A3E52"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z w:val="24"/>
                <w:szCs w:val="24"/>
              </w:rPr>
              <w:t>Eesti päritolu toiduained</w:t>
            </w:r>
          </w:p>
        </w:tc>
        <w:tc>
          <w:tcPr>
            <w:tcW w:w="1510" w:type="dxa"/>
          </w:tcPr>
          <w:p w14:paraId="26A15A69" w14:textId="22AC060D" w:rsidR="009A3E52" w:rsidRPr="000C68AF" w:rsidRDefault="00AD0691"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z w:val="24"/>
                <w:szCs w:val="24"/>
              </w:rPr>
              <w:t>Aasta</w:t>
            </w:r>
            <w:r w:rsidR="00A376F5" w:rsidRPr="000C68AF">
              <w:rPr>
                <w:rFonts w:ascii="Times New Roman" w:hAnsi="Times New Roman" w:cs="Times New Roman"/>
                <w:sz w:val="24"/>
                <w:szCs w:val="24"/>
              </w:rPr>
              <w:t>-</w:t>
            </w:r>
            <w:r w:rsidRPr="000C68AF">
              <w:rPr>
                <w:rFonts w:ascii="Times New Roman" w:hAnsi="Times New Roman" w:cs="Times New Roman"/>
                <w:sz w:val="24"/>
                <w:szCs w:val="24"/>
              </w:rPr>
              <w:t xml:space="preserve"> ringselt</w:t>
            </w:r>
          </w:p>
        </w:tc>
        <w:tc>
          <w:tcPr>
            <w:tcW w:w="1510" w:type="dxa"/>
          </w:tcPr>
          <w:p w14:paraId="17163002" w14:textId="0B9DC76B" w:rsidR="009A3E52" w:rsidRPr="000C68AF" w:rsidRDefault="00D27C54"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z w:val="24"/>
                <w:szCs w:val="24"/>
              </w:rPr>
              <w:t>~</w:t>
            </w:r>
            <w:r w:rsidR="00D57D59" w:rsidRPr="000C68AF">
              <w:rPr>
                <w:rFonts w:ascii="Times New Roman" w:hAnsi="Times New Roman" w:cs="Times New Roman"/>
                <w:sz w:val="24"/>
                <w:szCs w:val="24"/>
              </w:rPr>
              <w:t xml:space="preserve"> 18</w:t>
            </w:r>
          </w:p>
        </w:tc>
        <w:tc>
          <w:tcPr>
            <w:tcW w:w="1510" w:type="dxa"/>
          </w:tcPr>
          <w:p w14:paraId="493C899A" w14:textId="1AFCBFAB" w:rsidR="009A3E52" w:rsidRPr="000C68AF" w:rsidRDefault="009A3E52"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z w:val="24"/>
                <w:szCs w:val="24"/>
              </w:rPr>
              <w:t xml:space="preserve">Kaubandusvõrk </w:t>
            </w:r>
          </w:p>
        </w:tc>
        <w:tc>
          <w:tcPr>
            <w:tcW w:w="1511" w:type="dxa"/>
          </w:tcPr>
          <w:p w14:paraId="3277C0B9" w14:textId="77777777" w:rsidR="009A3E52" w:rsidRPr="000C68AF" w:rsidRDefault="009A3E52"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w:t>
            </w:r>
            <w:r w:rsidRPr="000C68AF">
              <w:rPr>
                <w:rFonts w:ascii="Times New Roman" w:hAnsi="Times New Roman" w:cs="Times New Roman"/>
                <w:spacing w:val="-3"/>
                <w:sz w:val="24"/>
                <w:szCs w:val="24"/>
                <w:vertAlign w:val="superscript"/>
                <w:lang w:bidi="en-US"/>
              </w:rPr>
              <w:t>40</w:t>
            </w:r>
            <w:r w:rsidRPr="000C68AF">
              <w:rPr>
                <w:rFonts w:ascii="Times New Roman" w:hAnsi="Times New Roman" w:cs="Times New Roman"/>
                <w:spacing w:val="-3"/>
                <w:sz w:val="24"/>
                <w:szCs w:val="24"/>
                <w:lang w:bidi="en-US"/>
              </w:rPr>
              <w:t>K</w:t>
            </w:r>
            <w:r w:rsidRPr="000C68AF">
              <w:rPr>
                <w:rFonts w:ascii="Times New Roman" w:hAnsi="Times New Roman" w:cs="Times New Roman"/>
                <w:sz w:val="24"/>
                <w:szCs w:val="24"/>
              </w:rPr>
              <w:t>; Bq/kg</w:t>
            </w:r>
          </w:p>
        </w:tc>
        <w:tc>
          <w:tcPr>
            <w:tcW w:w="1511" w:type="dxa"/>
          </w:tcPr>
          <w:p w14:paraId="372942A3" w14:textId="6DEECC63" w:rsidR="009A3E52" w:rsidRPr="000C68AF" w:rsidRDefault="009A3E52"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008065E5" w:rsidRPr="000C68AF">
              <w:rPr>
                <w:rFonts w:ascii="Times New Roman" w:hAnsi="Times New Roman" w:cs="Times New Roman"/>
                <w:sz w:val="24"/>
                <w:szCs w:val="24"/>
              </w:rPr>
              <w:t xml:space="preserve"> – 1</w:t>
            </w:r>
            <w:r w:rsidRPr="000C68AF">
              <w:rPr>
                <w:rFonts w:ascii="Times New Roman" w:hAnsi="Times New Roman" w:cs="Times New Roman"/>
                <w:sz w:val="24"/>
                <w:szCs w:val="24"/>
              </w:rPr>
              <w:t xml:space="preserve"> Bq/kg</w:t>
            </w:r>
          </w:p>
        </w:tc>
      </w:tr>
    </w:tbl>
    <w:p w14:paraId="279C2A9E" w14:textId="77777777" w:rsidR="009A3E52" w:rsidRPr="000C68AF" w:rsidRDefault="009A3E52" w:rsidP="000C68AF">
      <w:pPr>
        <w:jc w:val="both"/>
        <w:rPr>
          <w:rFonts w:ascii="Times New Roman" w:eastAsia="Times New Roman" w:hAnsi="Times New Roman" w:cs="Times New Roman"/>
          <w:sz w:val="24"/>
          <w:szCs w:val="24"/>
        </w:rPr>
      </w:pPr>
    </w:p>
    <w:p w14:paraId="0E07A529" w14:textId="48898655" w:rsidR="003478E6" w:rsidRPr="007703B3" w:rsidRDefault="00A14BE1" w:rsidP="007703B3">
      <w:pPr>
        <w:pStyle w:val="Pealkiri2"/>
      </w:pPr>
      <w:bookmarkStart w:id="14" w:name="_Toc535315070"/>
      <w:r w:rsidRPr="007703B3">
        <w:t xml:space="preserve">3.9. </w:t>
      </w:r>
      <w:r w:rsidR="00AB4414" w:rsidRPr="007703B3">
        <w:t>Pinnas</w:t>
      </w:r>
      <w:r w:rsidR="00112F7C" w:rsidRPr="007703B3">
        <w:t>e kiirgusseire</w:t>
      </w:r>
      <w:bookmarkEnd w:id="14"/>
    </w:p>
    <w:p w14:paraId="1A20AF8A" w14:textId="490229E4" w:rsidR="00225127" w:rsidRPr="000C68AF" w:rsidRDefault="00A93CE8"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Pinnase proovi võtmise eesmärgiks on saada informatsiooni Eesti eri piirkondades maapinnale sadenenud radioaktiivse saaste kohta ning lisaks saada informatsiooni loodulikk</w:t>
      </w:r>
      <w:r w:rsidR="002E4213" w:rsidRPr="000C68AF">
        <w:rPr>
          <w:rFonts w:ascii="Times New Roman" w:hAnsi="Times New Roman" w:cs="Times New Roman"/>
          <w:sz w:val="24"/>
          <w:szCs w:val="24"/>
        </w:rPr>
        <w:t>u päritolu radionukliidide sisal</w:t>
      </w:r>
      <w:r w:rsidRPr="000C68AF">
        <w:rPr>
          <w:rFonts w:ascii="Times New Roman" w:hAnsi="Times New Roman" w:cs="Times New Roman"/>
          <w:sz w:val="24"/>
          <w:szCs w:val="24"/>
        </w:rPr>
        <w:t>duse kohta pinnases.</w:t>
      </w:r>
      <w:r w:rsidR="002E4213" w:rsidRPr="000C68AF">
        <w:rPr>
          <w:rFonts w:ascii="Times New Roman" w:hAnsi="Times New Roman" w:cs="Times New Roman"/>
          <w:sz w:val="24"/>
          <w:szCs w:val="24"/>
        </w:rPr>
        <w:t xml:space="preserve"> Radionukliidide pinnase sügavamatesse kihtidesse migreerumise uurimise eesmärgil analüüsitakse pinnast kihtide kaupa. </w:t>
      </w:r>
      <w:r w:rsidR="00225127" w:rsidRPr="000C68AF">
        <w:rPr>
          <w:rFonts w:ascii="Times New Roman" w:hAnsi="Times New Roman" w:cs="Times New Roman"/>
          <w:sz w:val="24"/>
          <w:szCs w:val="24"/>
        </w:rPr>
        <w:t>P</w:t>
      </w:r>
      <w:r w:rsidR="002E4213" w:rsidRPr="000C68AF">
        <w:rPr>
          <w:rFonts w:ascii="Times New Roman" w:hAnsi="Times New Roman" w:cs="Times New Roman"/>
          <w:sz w:val="24"/>
          <w:szCs w:val="24"/>
        </w:rPr>
        <w:t>innasep</w:t>
      </w:r>
      <w:r w:rsidR="00225127" w:rsidRPr="000C68AF">
        <w:rPr>
          <w:rFonts w:ascii="Times New Roman" w:hAnsi="Times New Roman" w:cs="Times New Roman"/>
          <w:sz w:val="24"/>
          <w:szCs w:val="24"/>
        </w:rPr>
        <w:t>roov võetakse</w:t>
      </w:r>
      <w:r w:rsidR="009F2E17" w:rsidRPr="000C68AF">
        <w:rPr>
          <w:rFonts w:ascii="Times New Roman" w:hAnsi="Times New Roman" w:cs="Times New Roman"/>
          <w:sz w:val="24"/>
          <w:szCs w:val="24"/>
        </w:rPr>
        <w:t xml:space="preserve"> </w:t>
      </w:r>
      <w:r w:rsidR="00225127" w:rsidRPr="000C68AF">
        <w:rPr>
          <w:rFonts w:ascii="Times New Roman" w:hAnsi="Times New Roman" w:cs="Times New Roman"/>
          <w:sz w:val="24"/>
          <w:szCs w:val="24"/>
        </w:rPr>
        <w:t>proovivõtukohast võrdhaarse kolmnurga (külje pikkus 1m) igast tipust 20 cm sügavuseni kasutades pinnasepuuri ning lõigatakse läbi 5 cm kihtideks. Kõigi kolme proovi samalt sügavuselt kogutud proovikihid liidetakse ja analüüsitakse. Proovides määratakse</w:t>
      </w:r>
      <w:r w:rsidRPr="000C68AF">
        <w:rPr>
          <w:rFonts w:ascii="Times New Roman" w:hAnsi="Times New Roman" w:cs="Times New Roman"/>
          <w:sz w:val="24"/>
          <w:szCs w:val="24"/>
        </w:rPr>
        <w:t xml:space="preserve"> </w:t>
      </w:r>
      <w:r w:rsidR="009F2E17" w:rsidRPr="000C68AF">
        <w:rPr>
          <w:rFonts w:ascii="Times New Roman" w:hAnsi="Times New Roman" w:cs="Times New Roman"/>
          <w:spacing w:val="-3"/>
          <w:sz w:val="24"/>
          <w:szCs w:val="24"/>
          <w:vertAlign w:val="superscript"/>
          <w:lang w:bidi="en-US"/>
        </w:rPr>
        <w:t>137</w:t>
      </w:r>
      <w:r w:rsidR="009F2E17"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ja looduslikke radionkliide </w:t>
      </w:r>
      <w:r w:rsidR="009F2E17" w:rsidRPr="000C68AF">
        <w:rPr>
          <w:rFonts w:ascii="Times New Roman" w:hAnsi="Times New Roman" w:cs="Times New Roman"/>
          <w:spacing w:val="-3"/>
          <w:sz w:val="24"/>
          <w:szCs w:val="24"/>
          <w:vertAlign w:val="superscript"/>
          <w:lang w:bidi="en-US"/>
        </w:rPr>
        <w:t>40</w:t>
      </w:r>
      <w:r w:rsidR="009F2E17" w:rsidRPr="000C68AF">
        <w:rPr>
          <w:rFonts w:ascii="Times New Roman" w:hAnsi="Times New Roman" w:cs="Times New Roman"/>
          <w:spacing w:val="-3"/>
          <w:sz w:val="24"/>
          <w:szCs w:val="24"/>
          <w:lang w:bidi="en-US"/>
        </w:rPr>
        <w:t>K</w:t>
      </w:r>
      <w:r w:rsidR="00225127" w:rsidRPr="000C68AF">
        <w:rPr>
          <w:rFonts w:ascii="Times New Roman" w:hAnsi="Times New Roman" w:cs="Times New Roman"/>
          <w:sz w:val="24"/>
          <w:szCs w:val="24"/>
        </w:rPr>
        <w:t xml:space="preserve">, </w:t>
      </w:r>
      <w:r w:rsidR="009F2E17" w:rsidRPr="000C68AF">
        <w:rPr>
          <w:rFonts w:ascii="Times New Roman" w:hAnsi="Times New Roman" w:cs="Times New Roman"/>
          <w:sz w:val="24"/>
          <w:szCs w:val="24"/>
        </w:rPr>
        <w:t>Ra-226</w:t>
      </w:r>
      <w:r w:rsidR="00225127" w:rsidRPr="000C68AF">
        <w:rPr>
          <w:rFonts w:ascii="Times New Roman" w:hAnsi="Times New Roman" w:cs="Times New Roman"/>
          <w:sz w:val="24"/>
          <w:szCs w:val="24"/>
        </w:rPr>
        <w:t xml:space="preserve"> ja </w:t>
      </w:r>
      <w:r w:rsidR="009F2E17" w:rsidRPr="000C68AF">
        <w:rPr>
          <w:rFonts w:ascii="Times New Roman" w:hAnsi="Times New Roman" w:cs="Times New Roman"/>
          <w:sz w:val="24"/>
          <w:szCs w:val="24"/>
        </w:rPr>
        <w:t>Th-232</w:t>
      </w:r>
      <w:r w:rsidR="00225127" w:rsidRPr="000C68AF">
        <w:rPr>
          <w:rFonts w:ascii="Times New Roman" w:hAnsi="Times New Roman" w:cs="Times New Roman"/>
          <w:sz w:val="24"/>
          <w:szCs w:val="24"/>
        </w:rPr>
        <w:t xml:space="preserve"> aktiivsuskontsentratsioon</w:t>
      </w:r>
      <w:r w:rsidR="009E0C2F" w:rsidRPr="000C68AF">
        <w:rPr>
          <w:rFonts w:ascii="Times New Roman" w:hAnsi="Times New Roman" w:cs="Times New Roman"/>
          <w:sz w:val="24"/>
          <w:szCs w:val="24"/>
        </w:rPr>
        <w:t xml:space="preserve"> (vt Tabel 9)</w:t>
      </w:r>
      <w:r w:rsidR="00225127" w:rsidRPr="000C68AF">
        <w:rPr>
          <w:rFonts w:ascii="Times New Roman" w:hAnsi="Times New Roman" w:cs="Times New Roman"/>
          <w:sz w:val="24"/>
          <w:szCs w:val="24"/>
        </w:rPr>
        <w:t>.</w:t>
      </w:r>
    </w:p>
    <w:p w14:paraId="70E9AD04" w14:textId="77777777" w:rsidR="00D944A9" w:rsidRPr="000C68AF" w:rsidRDefault="00D944A9" w:rsidP="000C68AF">
      <w:pPr>
        <w:pStyle w:val="Vahedeta"/>
        <w:jc w:val="both"/>
        <w:rPr>
          <w:rFonts w:ascii="Times New Roman" w:hAnsi="Times New Roman" w:cs="Times New Roman"/>
          <w:sz w:val="24"/>
          <w:szCs w:val="24"/>
        </w:rPr>
      </w:pPr>
    </w:p>
    <w:p w14:paraId="03BEB484" w14:textId="78BD38E9" w:rsidR="000B5452" w:rsidRPr="000C68AF" w:rsidRDefault="005F2D4F"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Igal aastal võetakse 2-4 proovi. </w:t>
      </w:r>
      <w:r w:rsidR="00225127" w:rsidRPr="000C68AF">
        <w:rPr>
          <w:rFonts w:ascii="Times New Roman" w:hAnsi="Times New Roman" w:cs="Times New Roman"/>
          <w:sz w:val="24"/>
          <w:szCs w:val="24"/>
        </w:rPr>
        <w:t>Proovivõtu</w:t>
      </w:r>
      <w:r w:rsidRPr="000C68AF">
        <w:rPr>
          <w:rFonts w:ascii="Times New Roman" w:hAnsi="Times New Roman" w:cs="Times New Roman"/>
          <w:sz w:val="24"/>
          <w:szCs w:val="24"/>
        </w:rPr>
        <w:t xml:space="preserve">kohad on eri aastatel erinevad ning need korduvad iga u 5 aasta tagant. Selline proovivõtusagedus võimaldab jälgida </w:t>
      </w:r>
      <w:r w:rsidR="002D19DD" w:rsidRPr="000C68AF">
        <w:rPr>
          <w:rFonts w:ascii="Times New Roman" w:hAnsi="Times New Roman" w:cs="Times New Roman"/>
          <w:sz w:val="24"/>
          <w:szCs w:val="24"/>
        </w:rPr>
        <w:t xml:space="preserve">pinnase radioaktiivsuse </w:t>
      </w:r>
      <w:r w:rsidRPr="000C68AF">
        <w:rPr>
          <w:rFonts w:ascii="Times New Roman" w:hAnsi="Times New Roman" w:cs="Times New Roman"/>
          <w:sz w:val="24"/>
          <w:szCs w:val="24"/>
        </w:rPr>
        <w:t xml:space="preserve">muutusi ajas. </w:t>
      </w:r>
      <w:r w:rsidR="000B5452" w:rsidRPr="000C68AF">
        <w:rPr>
          <w:rFonts w:ascii="Times New Roman" w:hAnsi="Times New Roman" w:cs="Times New Roman"/>
          <w:sz w:val="24"/>
          <w:szCs w:val="24"/>
        </w:rPr>
        <w:t>Proovid võetakse võimalikult lagedalt</w:t>
      </w:r>
      <w:r w:rsidR="002D19DD" w:rsidRPr="000C68AF">
        <w:rPr>
          <w:rFonts w:ascii="Times New Roman" w:hAnsi="Times New Roman" w:cs="Times New Roman"/>
          <w:sz w:val="24"/>
          <w:szCs w:val="24"/>
        </w:rPr>
        <w:t>,</w:t>
      </w:r>
      <w:r w:rsidR="000B5452" w:rsidRPr="000C68AF">
        <w:rPr>
          <w:rFonts w:ascii="Times New Roman" w:hAnsi="Times New Roman" w:cs="Times New Roman"/>
          <w:sz w:val="24"/>
          <w:szCs w:val="24"/>
        </w:rPr>
        <w:t xml:space="preserve"> inimtegevuse poolt puutumatult alalt.</w:t>
      </w:r>
    </w:p>
    <w:p w14:paraId="4F9F6877" w14:textId="77777777" w:rsidR="00D944A9" w:rsidRPr="000C68AF" w:rsidRDefault="00D944A9" w:rsidP="000C68AF">
      <w:pPr>
        <w:pStyle w:val="Vahedeta"/>
        <w:jc w:val="both"/>
        <w:rPr>
          <w:rFonts w:ascii="Times New Roman" w:hAnsi="Times New Roman" w:cs="Times New Roman"/>
          <w:sz w:val="24"/>
          <w:szCs w:val="24"/>
        </w:rPr>
      </w:pPr>
    </w:p>
    <w:p w14:paraId="0097F595" w14:textId="77777777" w:rsidR="00624971" w:rsidRDefault="008F7CD2" w:rsidP="00624971">
      <w:pPr>
        <w:pStyle w:val="Vahedeta"/>
        <w:jc w:val="both"/>
        <w:rPr>
          <w:rFonts w:ascii="Times New Roman" w:hAnsi="Times New Roman" w:cs="Times New Roman"/>
          <w:sz w:val="24"/>
          <w:szCs w:val="24"/>
        </w:rPr>
      </w:pPr>
      <w:r w:rsidRPr="000C68AF">
        <w:rPr>
          <w:rFonts w:ascii="Times New Roman" w:hAnsi="Times New Roman" w:cs="Times New Roman"/>
          <w:sz w:val="24"/>
          <w:szCs w:val="24"/>
        </w:rPr>
        <w:t>Pinnases</w:t>
      </w:r>
      <w:r w:rsidR="009F2E17" w:rsidRPr="000C68AF">
        <w:rPr>
          <w:rFonts w:ascii="Times New Roman" w:hAnsi="Times New Roman" w:cs="Times New Roman"/>
          <w:sz w:val="24"/>
          <w:szCs w:val="24"/>
        </w:rPr>
        <w:t>eire tulemused on muuhulgas</w:t>
      </w:r>
      <w:r w:rsidRPr="000C68AF">
        <w:rPr>
          <w:rFonts w:ascii="Times New Roman" w:hAnsi="Times New Roman" w:cs="Times New Roman"/>
          <w:sz w:val="24"/>
          <w:szCs w:val="24"/>
        </w:rPr>
        <w:t xml:space="preserve"> vajalikud näiteks hädaolukorras</w:t>
      </w:r>
      <w:r w:rsidR="002D19DD" w:rsidRPr="000C68AF">
        <w:rPr>
          <w:rFonts w:ascii="Times New Roman" w:hAnsi="Times New Roman" w:cs="Times New Roman"/>
          <w:sz w:val="24"/>
          <w:szCs w:val="24"/>
        </w:rPr>
        <w:t>,</w:t>
      </w:r>
      <w:r w:rsidRPr="000C68AF">
        <w:rPr>
          <w:rFonts w:ascii="Times New Roman" w:hAnsi="Times New Roman" w:cs="Times New Roman"/>
          <w:sz w:val="24"/>
          <w:szCs w:val="24"/>
        </w:rPr>
        <w:t xml:space="preserve"> võimaldades hinnata muutusi ja täiendav</w:t>
      </w:r>
      <w:r w:rsidR="00624971">
        <w:rPr>
          <w:rFonts w:ascii="Times New Roman" w:hAnsi="Times New Roman" w:cs="Times New Roman"/>
          <w:sz w:val="24"/>
          <w:szCs w:val="24"/>
        </w:rPr>
        <w:t>a saaste lisandumist keskkonda.</w:t>
      </w:r>
    </w:p>
    <w:p w14:paraId="473D8442" w14:textId="77777777" w:rsidR="001B572A" w:rsidRDefault="001B572A" w:rsidP="001B572A">
      <w:pPr>
        <w:rPr>
          <w:rFonts w:ascii="Times New Roman" w:hAnsi="Times New Roman" w:cs="Times New Roman"/>
          <w:sz w:val="24"/>
        </w:rPr>
      </w:pPr>
    </w:p>
    <w:p w14:paraId="63031412" w14:textId="77777777" w:rsidR="00955401" w:rsidRDefault="00955401" w:rsidP="001B572A">
      <w:pPr>
        <w:spacing w:after="120"/>
        <w:rPr>
          <w:rFonts w:ascii="Times New Roman" w:hAnsi="Times New Roman" w:cs="Times New Roman"/>
          <w:sz w:val="24"/>
        </w:rPr>
      </w:pPr>
    </w:p>
    <w:p w14:paraId="678F8066" w14:textId="60B4FBB7" w:rsidR="00D26EFA" w:rsidRPr="001B572A" w:rsidRDefault="00D26EFA" w:rsidP="001B572A">
      <w:pPr>
        <w:spacing w:after="120"/>
        <w:rPr>
          <w:rFonts w:ascii="Times New Roman" w:hAnsi="Times New Roman" w:cs="Times New Roman"/>
          <w:sz w:val="24"/>
        </w:rPr>
      </w:pPr>
      <w:r w:rsidRPr="001B572A">
        <w:rPr>
          <w:rFonts w:ascii="Times New Roman" w:hAnsi="Times New Roman" w:cs="Times New Roman"/>
          <w:sz w:val="24"/>
        </w:rPr>
        <w:lastRenderedPageBreak/>
        <w:t>Tabel</w:t>
      </w:r>
      <w:r w:rsidR="008F114B" w:rsidRPr="001B572A">
        <w:rPr>
          <w:rFonts w:ascii="Times New Roman" w:hAnsi="Times New Roman" w:cs="Times New Roman"/>
          <w:sz w:val="24"/>
        </w:rPr>
        <w:t xml:space="preserve"> 9</w:t>
      </w:r>
      <w:r w:rsidRPr="001B572A">
        <w:rPr>
          <w:rFonts w:ascii="Times New Roman" w:hAnsi="Times New Roman" w:cs="Times New Roman"/>
          <w:sz w:val="24"/>
        </w:rPr>
        <w:t xml:space="preserve">. Pinnase kiirgusseire. </w:t>
      </w:r>
    </w:p>
    <w:tbl>
      <w:tblPr>
        <w:tblStyle w:val="Kontuurtabel"/>
        <w:tblW w:w="0" w:type="auto"/>
        <w:tblLook w:val="04A0" w:firstRow="1" w:lastRow="0" w:firstColumn="1" w:lastColumn="0" w:noHBand="0" w:noVBand="1"/>
      </w:tblPr>
      <w:tblGrid>
        <w:gridCol w:w="1473"/>
        <w:gridCol w:w="1497"/>
        <w:gridCol w:w="1481"/>
        <w:gridCol w:w="1497"/>
        <w:gridCol w:w="1509"/>
        <w:gridCol w:w="1604"/>
      </w:tblGrid>
      <w:tr w:rsidR="00D26EFA" w:rsidRPr="000C68AF" w14:paraId="3A91AFBC" w14:textId="77777777" w:rsidTr="00997B63">
        <w:trPr>
          <w:trHeight w:val="1324"/>
        </w:trPr>
        <w:tc>
          <w:tcPr>
            <w:tcW w:w="1510" w:type="dxa"/>
          </w:tcPr>
          <w:p w14:paraId="073DB781" w14:textId="77777777" w:rsidR="00D26EFA" w:rsidRPr="000C68AF" w:rsidRDefault="00D26EF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 nimetus</w:t>
            </w:r>
          </w:p>
        </w:tc>
        <w:tc>
          <w:tcPr>
            <w:tcW w:w="1510" w:type="dxa"/>
          </w:tcPr>
          <w:p w14:paraId="65B5904D" w14:textId="77777777" w:rsidR="00D26EFA" w:rsidRPr="000C68AF" w:rsidRDefault="00D26EF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Proovivõtu aeg</w:t>
            </w:r>
          </w:p>
        </w:tc>
        <w:tc>
          <w:tcPr>
            <w:tcW w:w="1510" w:type="dxa"/>
          </w:tcPr>
          <w:p w14:paraId="016DBBE8" w14:textId="77777777" w:rsidR="00D26EFA" w:rsidRPr="000C68AF" w:rsidRDefault="00D26EF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Proovide arv aastas</w:t>
            </w:r>
          </w:p>
        </w:tc>
        <w:tc>
          <w:tcPr>
            <w:tcW w:w="1510" w:type="dxa"/>
          </w:tcPr>
          <w:p w14:paraId="69CE7644" w14:textId="77777777" w:rsidR="00D26EFA" w:rsidRPr="000C68AF" w:rsidRDefault="00D26EF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Proovivõtu koht</w:t>
            </w:r>
          </w:p>
        </w:tc>
        <w:tc>
          <w:tcPr>
            <w:tcW w:w="1511" w:type="dxa"/>
          </w:tcPr>
          <w:p w14:paraId="309BF761" w14:textId="77777777" w:rsidR="00D26EFA" w:rsidRPr="000C68AF" w:rsidRDefault="00D26EF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Mõõdetav parameeter; ühik</w:t>
            </w:r>
          </w:p>
        </w:tc>
        <w:tc>
          <w:tcPr>
            <w:tcW w:w="1511" w:type="dxa"/>
          </w:tcPr>
          <w:p w14:paraId="6A6E2006" w14:textId="77777777" w:rsidR="00D26EFA" w:rsidRPr="000C68AF" w:rsidRDefault="00D26EFA" w:rsidP="000C68AF">
            <w:pPr>
              <w:pStyle w:val="Standard"/>
              <w:snapToGrid w:val="0"/>
              <w:jc w:val="both"/>
              <w:rPr>
                <w:b/>
                <w:bCs/>
                <w:szCs w:val="24"/>
                <w:lang w:val="et-EE"/>
              </w:rPr>
            </w:pPr>
            <w:r w:rsidRPr="000C68AF">
              <w:rPr>
                <w:b/>
                <w:bCs/>
                <w:szCs w:val="24"/>
                <w:lang w:val="et-EE"/>
              </w:rPr>
              <w:t>Nõuded</w:t>
            </w:r>
          </w:p>
          <w:p w14:paraId="1DCF7394" w14:textId="0475505C" w:rsidR="00D26EFA" w:rsidRPr="000C68AF" w:rsidRDefault="00D26EF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 xml:space="preserve">määramis- tundlikkusele </w:t>
            </w:r>
          </w:p>
        </w:tc>
      </w:tr>
      <w:tr w:rsidR="00D26EFA" w:rsidRPr="000C68AF" w14:paraId="6E71D70D" w14:textId="77777777" w:rsidTr="00CD6F23">
        <w:tc>
          <w:tcPr>
            <w:tcW w:w="1510" w:type="dxa"/>
          </w:tcPr>
          <w:p w14:paraId="020F9744" w14:textId="39423825" w:rsidR="00D26EFA" w:rsidRPr="000C68AF" w:rsidRDefault="00D26EF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z w:val="24"/>
                <w:szCs w:val="24"/>
              </w:rPr>
              <w:t>Pinnas</w:t>
            </w:r>
          </w:p>
        </w:tc>
        <w:tc>
          <w:tcPr>
            <w:tcW w:w="1510" w:type="dxa"/>
          </w:tcPr>
          <w:p w14:paraId="2B2AC89F" w14:textId="5593D054" w:rsidR="00D26EFA" w:rsidRPr="000C68AF" w:rsidRDefault="00997B63"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Aasta</w:t>
            </w:r>
            <w:r w:rsidR="00A376F5" w:rsidRPr="000C68AF">
              <w:rPr>
                <w:rFonts w:ascii="Times New Roman" w:hAnsi="Times New Roman" w:cs="Times New Roman"/>
                <w:sz w:val="24"/>
                <w:szCs w:val="24"/>
              </w:rPr>
              <w:t>-</w:t>
            </w:r>
            <w:r w:rsidRPr="000C68AF">
              <w:rPr>
                <w:rFonts w:ascii="Times New Roman" w:hAnsi="Times New Roman" w:cs="Times New Roman"/>
                <w:sz w:val="24"/>
                <w:szCs w:val="24"/>
              </w:rPr>
              <w:t xml:space="preserve"> ringselt</w:t>
            </w:r>
          </w:p>
        </w:tc>
        <w:tc>
          <w:tcPr>
            <w:tcW w:w="1510" w:type="dxa"/>
          </w:tcPr>
          <w:p w14:paraId="235F4918" w14:textId="37EE51B6" w:rsidR="00D26EFA" w:rsidRPr="000C68AF" w:rsidRDefault="00997B63"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2-4 asukohta, kokku 8-16 proovi</w:t>
            </w:r>
          </w:p>
        </w:tc>
        <w:tc>
          <w:tcPr>
            <w:tcW w:w="1510" w:type="dxa"/>
          </w:tcPr>
          <w:p w14:paraId="1983D338" w14:textId="0F879846" w:rsidR="00D26EFA" w:rsidRPr="000C68AF" w:rsidRDefault="00997B63"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Eesti eri piirkonnad</w:t>
            </w:r>
          </w:p>
        </w:tc>
        <w:tc>
          <w:tcPr>
            <w:tcW w:w="1511" w:type="dxa"/>
          </w:tcPr>
          <w:p w14:paraId="714AD957" w14:textId="5E83B9DA" w:rsidR="00D26EFA" w:rsidRPr="000C68AF" w:rsidRDefault="00D26EF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w:t>
            </w:r>
            <w:r w:rsidRPr="000C68AF">
              <w:rPr>
                <w:rFonts w:ascii="Times New Roman" w:hAnsi="Times New Roman" w:cs="Times New Roman"/>
                <w:spacing w:val="-3"/>
                <w:sz w:val="24"/>
                <w:szCs w:val="24"/>
                <w:vertAlign w:val="superscript"/>
                <w:lang w:bidi="en-US"/>
              </w:rPr>
              <w:t>40</w:t>
            </w:r>
            <w:r w:rsidRPr="000C68AF">
              <w:rPr>
                <w:rFonts w:ascii="Times New Roman" w:hAnsi="Times New Roman" w:cs="Times New Roman"/>
                <w:spacing w:val="-3"/>
                <w:sz w:val="24"/>
                <w:szCs w:val="24"/>
                <w:lang w:bidi="en-US"/>
              </w:rPr>
              <w:t>K</w:t>
            </w:r>
            <w:r w:rsidRPr="000C68AF">
              <w:rPr>
                <w:rFonts w:ascii="Times New Roman" w:hAnsi="Times New Roman" w:cs="Times New Roman"/>
                <w:sz w:val="24"/>
                <w:szCs w:val="24"/>
              </w:rPr>
              <w:t>, Ra-226, Th-232</w:t>
            </w:r>
            <w:r w:rsidR="00D2723E">
              <w:rPr>
                <w:rFonts w:ascii="Times New Roman" w:hAnsi="Times New Roman" w:cs="Times New Roman"/>
                <w:sz w:val="24"/>
                <w:szCs w:val="24"/>
              </w:rPr>
              <w:t>;</w:t>
            </w:r>
            <w:r w:rsidRPr="000C68AF">
              <w:rPr>
                <w:rFonts w:ascii="Times New Roman" w:hAnsi="Times New Roman" w:cs="Times New Roman"/>
                <w:sz w:val="24"/>
                <w:szCs w:val="24"/>
              </w:rPr>
              <w:t xml:space="preserve"> Bq/kg</w:t>
            </w:r>
          </w:p>
        </w:tc>
        <w:tc>
          <w:tcPr>
            <w:tcW w:w="1511" w:type="dxa"/>
          </w:tcPr>
          <w:p w14:paraId="5F80E22E" w14:textId="5DB39CE2" w:rsidR="00D26EFA" w:rsidRPr="000C68AF" w:rsidRDefault="00D26EFA"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 1 Bq/kg kuivkaalus</w:t>
            </w:r>
          </w:p>
        </w:tc>
      </w:tr>
    </w:tbl>
    <w:p w14:paraId="026B4054" w14:textId="77777777" w:rsidR="00D26EFA" w:rsidRPr="000C68AF" w:rsidRDefault="00D26EFA" w:rsidP="000C68AF">
      <w:pPr>
        <w:pStyle w:val="Vahedeta"/>
        <w:jc w:val="both"/>
        <w:rPr>
          <w:rFonts w:ascii="Times New Roman" w:hAnsi="Times New Roman" w:cs="Times New Roman"/>
          <w:sz w:val="24"/>
          <w:szCs w:val="24"/>
        </w:rPr>
      </w:pPr>
    </w:p>
    <w:p w14:paraId="731327D1" w14:textId="779F696E" w:rsidR="00AB4414" w:rsidRPr="007703B3" w:rsidRDefault="00A14BE1" w:rsidP="007703B3">
      <w:pPr>
        <w:pStyle w:val="Pealkiri2"/>
      </w:pPr>
      <w:bookmarkStart w:id="15" w:name="_Toc535315071"/>
      <w:r w:rsidRPr="007703B3">
        <w:t xml:space="preserve">3.10. </w:t>
      </w:r>
      <w:r w:rsidR="00160CF7" w:rsidRPr="007703B3">
        <w:t>Kiirgustegevuskohtade lähialade kiirgusseire</w:t>
      </w:r>
      <w:bookmarkEnd w:id="15"/>
    </w:p>
    <w:p w14:paraId="2B2404EC" w14:textId="44AA0156" w:rsidR="00CD5A31" w:rsidRPr="000C68AF" w:rsidRDefault="00CD5A31"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Proovid võetakse Eesti suurimate kiirgustegevuskohtade </w:t>
      </w:r>
      <w:r w:rsidR="00785B84" w:rsidRPr="000C68AF">
        <w:rPr>
          <w:rFonts w:ascii="Times New Roman" w:hAnsi="Times New Roman" w:cs="Times New Roman"/>
          <w:sz w:val="24"/>
          <w:szCs w:val="24"/>
        </w:rPr>
        <w:t>lähiümbruse</w:t>
      </w:r>
      <w:r w:rsidRPr="000C68AF">
        <w:rPr>
          <w:rFonts w:ascii="Times New Roman" w:hAnsi="Times New Roman" w:cs="Times New Roman"/>
          <w:sz w:val="24"/>
          <w:szCs w:val="24"/>
        </w:rPr>
        <w:t xml:space="preserve"> looduskeskkonnast.</w:t>
      </w:r>
      <w:r w:rsidR="00792110" w:rsidRPr="000C68AF">
        <w:rPr>
          <w:rFonts w:ascii="Times New Roman" w:hAnsi="Times New Roman" w:cs="Times New Roman"/>
          <w:sz w:val="24"/>
          <w:szCs w:val="24"/>
        </w:rPr>
        <w:t xml:space="preserve"> Proovid kogutakse AS A.L.A.R.A Paldiski ja Tammiku (Saku vald) objektide lähiümbrusest. </w:t>
      </w:r>
      <w:r w:rsidR="00240CD5" w:rsidRPr="000C68AF">
        <w:rPr>
          <w:rFonts w:ascii="Times New Roman" w:hAnsi="Times New Roman" w:cs="Times New Roman"/>
          <w:sz w:val="24"/>
          <w:szCs w:val="24"/>
        </w:rPr>
        <w:t>AS A.L.A.R.A põhitegevuseks on Eestis tekkivate radioaktiivsete jäätmete käitlemine ja ladustamine.</w:t>
      </w:r>
      <w:r w:rsidR="00111209" w:rsidRPr="000C68AF">
        <w:rPr>
          <w:rFonts w:ascii="Times New Roman" w:hAnsi="Times New Roman" w:cs="Times New Roman"/>
          <w:sz w:val="24"/>
          <w:szCs w:val="24"/>
        </w:rPr>
        <w:t xml:space="preserve"> Analüüsitakse objektide lähiümbruses kasvavate seente ja marjade </w:t>
      </w:r>
      <w:r w:rsidR="00111209" w:rsidRPr="000C68AF">
        <w:rPr>
          <w:rFonts w:ascii="Times New Roman" w:eastAsia="Times New Roman" w:hAnsi="Times New Roman" w:cs="Times New Roman"/>
          <w:spacing w:val="-3"/>
          <w:sz w:val="24"/>
          <w:szCs w:val="24"/>
          <w:vertAlign w:val="superscript"/>
          <w:lang w:bidi="en-US"/>
        </w:rPr>
        <w:t>137</w:t>
      </w:r>
      <w:r w:rsidR="00111209" w:rsidRPr="000C68AF">
        <w:rPr>
          <w:rFonts w:ascii="Times New Roman" w:eastAsia="Times New Roman" w:hAnsi="Times New Roman" w:cs="Times New Roman"/>
          <w:spacing w:val="-3"/>
          <w:sz w:val="24"/>
          <w:szCs w:val="24"/>
          <w:lang w:bidi="en-US"/>
        </w:rPr>
        <w:t>Cs</w:t>
      </w:r>
      <w:r w:rsidR="00111209" w:rsidRPr="000C68AF">
        <w:rPr>
          <w:rFonts w:ascii="Times New Roman" w:hAnsi="Times New Roman" w:cs="Times New Roman"/>
          <w:sz w:val="24"/>
          <w:szCs w:val="24"/>
        </w:rPr>
        <w:t xml:space="preserve"> ja </w:t>
      </w:r>
      <w:r w:rsidR="00111209" w:rsidRPr="000C68AF">
        <w:rPr>
          <w:rFonts w:ascii="Times New Roman" w:hAnsi="Times New Roman" w:cs="Times New Roman"/>
          <w:spacing w:val="-3"/>
          <w:sz w:val="24"/>
          <w:szCs w:val="24"/>
          <w:vertAlign w:val="superscript"/>
        </w:rPr>
        <w:t>40</w:t>
      </w:r>
      <w:r w:rsidR="00111209" w:rsidRPr="000C68AF">
        <w:rPr>
          <w:rFonts w:ascii="Times New Roman" w:hAnsi="Times New Roman" w:cs="Times New Roman"/>
          <w:spacing w:val="-3"/>
          <w:sz w:val="24"/>
          <w:szCs w:val="24"/>
        </w:rPr>
        <w:t>K</w:t>
      </w:r>
      <w:r w:rsidR="00111209" w:rsidRPr="000C68AF">
        <w:rPr>
          <w:rFonts w:ascii="Times New Roman" w:hAnsi="Times New Roman" w:cs="Times New Roman"/>
          <w:sz w:val="24"/>
          <w:szCs w:val="24"/>
        </w:rPr>
        <w:t xml:space="preserve"> sisaldust ning </w:t>
      </w:r>
      <w:r w:rsidR="00111209" w:rsidRPr="000C68AF">
        <w:rPr>
          <w:rFonts w:ascii="Times New Roman" w:hAnsi="Times New Roman" w:cs="Times New Roman"/>
          <w:sz w:val="24"/>
          <w:szCs w:val="24"/>
          <w:vertAlign w:val="superscript"/>
        </w:rPr>
        <w:t>3</w:t>
      </w:r>
      <w:r w:rsidR="00111209" w:rsidRPr="000C68AF">
        <w:rPr>
          <w:rFonts w:ascii="Times New Roman" w:hAnsi="Times New Roman" w:cs="Times New Roman"/>
          <w:sz w:val="24"/>
          <w:szCs w:val="24"/>
        </w:rPr>
        <w:t>H sisaldust kontrollpuurkaevude vees (kaevu sügavused u 10 m</w:t>
      </w:r>
      <w:r w:rsidR="009E0C2F" w:rsidRPr="000C68AF">
        <w:rPr>
          <w:rFonts w:ascii="Times New Roman" w:hAnsi="Times New Roman" w:cs="Times New Roman"/>
          <w:sz w:val="24"/>
          <w:szCs w:val="24"/>
        </w:rPr>
        <w:t>; vt Tabel 10</w:t>
      </w:r>
      <w:r w:rsidR="00111209" w:rsidRPr="000C68AF">
        <w:rPr>
          <w:rFonts w:ascii="Times New Roman" w:hAnsi="Times New Roman" w:cs="Times New Roman"/>
          <w:sz w:val="24"/>
          <w:szCs w:val="24"/>
        </w:rPr>
        <w:t xml:space="preserve">). </w:t>
      </w:r>
      <w:r w:rsidRPr="000C68AF">
        <w:rPr>
          <w:rFonts w:ascii="Times New Roman" w:hAnsi="Times New Roman" w:cs="Times New Roman"/>
          <w:sz w:val="24"/>
          <w:szCs w:val="24"/>
        </w:rPr>
        <w:t xml:space="preserve">Tegemist </w:t>
      </w:r>
      <w:r w:rsidR="00785B84" w:rsidRPr="000C68AF">
        <w:rPr>
          <w:rFonts w:ascii="Times New Roman" w:hAnsi="Times New Roman" w:cs="Times New Roman"/>
          <w:sz w:val="24"/>
          <w:szCs w:val="24"/>
        </w:rPr>
        <w:t>on</w:t>
      </w:r>
      <w:r w:rsidR="00792110" w:rsidRPr="000C68AF">
        <w:rPr>
          <w:rFonts w:ascii="Times New Roman" w:hAnsi="Times New Roman" w:cs="Times New Roman"/>
          <w:sz w:val="24"/>
          <w:szCs w:val="24"/>
        </w:rPr>
        <w:t xml:space="preserve"> nn</w:t>
      </w:r>
      <w:r w:rsidR="00785B84" w:rsidRPr="000C68AF">
        <w:rPr>
          <w:rFonts w:ascii="Times New Roman" w:hAnsi="Times New Roman" w:cs="Times New Roman"/>
          <w:sz w:val="24"/>
          <w:szCs w:val="24"/>
        </w:rPr>
        <w:t xml:space="preserve"> </w:t>
      </w:r>
      <w:r w:rsidRPr="000C68AF">
        <w:rPr>
          <w:rFonts w:ascii="Times New Roman" w:hAnsi="Times New Roman" w:cs="Times New Roman"/>
          <w:sz w:val="24"/>
          <w:szCs w:val="24"/>
        </w:rPr>
        <w:t>sõltumatu seirega</w:t>
      </w:r>
      <w:r w:rsidR="00792110" w:rsidRPr="000C68AF">
        <w:rPr>
          <w:rFonts w:ascii="Times New Roman" w:hAnsi="Times New Roman" w:cs="Times New Roman"/>
          <w:sz w:val="24"/>
          <w:szCs w:val="24"/>
        </w:rPr>
        <w:t>, mida teostatakse lis</w:t>
      </w:r>
      <w:r w:rsidR="002B426D" w:rsidRPr="000C68AF">
        <w:rPr>
          <w:rFonts w:ascii="Times New Roman" w:hAnsi="Times New Roman" w:cs="Times New Roman"/>
          <w:sz w:val="24"/>
          <w:szCs w:val="24"/>
        </w:rPr>
        <w:t>aks kiirgustegevusloa omaja</w:t>
      </w:r>
      <w:r w:rsidR="00792110" w:rsidRPr="000C68AF">
        <w:rPr>
          <w:rFonts w:ascii="Times New Roman" w:hAnsi="Times New Roman" w:cs="Times New Roman"/>
          <w:sz w:val="24"/>
          <w:szCs w:val="24"/>
        </w:rPr>
        <w:t xml:space="preserve"> poolt </w:t>
      </w:r>
      <w:r w:rsidR="002B426D" w:rsidRPr="000C68AF">
        <w:rPr>
          <w:rFonts w:ascii="Times New Roman" w:hAnsi="Times New Roman" w:cs="Times New Roman"/>
          <w:sz w:val="24"/>
          <w:szCs w:val="24"/>
        </w:rPr>
        <w:t xml:space="preserve">kiirgustegevusloa alusel </w:t>
      </w:r>
      <w:r w:rsidR="00792110" w:rsidRPr="000C68AF">
        <w:rPr>
          <w:rFonts w:ascii="Times New Roman" w:hAnsi="Times New Roman" w:cs="Times New Roman"/>
          <w:sz w:val="24"/>
          <w:szCs w:val="24"/>
        </w:rPr>
        <w:t>teostata</w:t>
      </w:r>
      <w:r w:rsidR="00F45FD0" w:rsidRPr="000C68AF">
        <w:rPr>
          <w:rFonts w:ascii="Times New Roman" w:hAnsi="Times New Roman" w:cs="Times New Roman"/>
          <w:sz w:val="24"/>
          <w:szCs w:val="24"/>
        </w:rPr>
        <w:t>vale seirele</w:t>
      </w:r>
      <w:r w:rsidRPr="000C68AF">
        <w:rPr>
          <w:rFonts w:ascii="Times New Roman" w:hAnsi="Times New Roman" w:cs="Times New Roman"/>
          <w:sz w:val="24"/>
          <w:szCs w:val="24"/>
        </w:rPr>
        <w:t>.</w:t>
      </w:r>
      <w:r w:rsidR="00792110" w:rsidRPr="000C68AF">
        <w:rPr>
          <w:rFonts w:ascii="Times New Roman" w:hAnsi="Times New Roman" w:cs="Times New Roman"/>
          <w:sz w:val="24"/>
          <w:szCs w:val="24"/>
        </w:rPr>
        <w:t xml:space="preserve"> </w:t>
      </w:r>
      <w:r w:rsidR="00240CD5" w:rsidRPr="000C68AF">
        <w:rPr>
          <w:rFonts w:ascii="Times New Roman" w:hAnsi="Times New Roman" w:cs="Times New Roman"/>
          <w:sz w:val="24"/>
          <w:szCs w:val="24"/>
        </w:rPr>
        <w:t>Vajadusel võetakse proovid ka teiste kiirgustegevusobjektide lähiümbrusest.</w:t>
      </w:r>
      <w:r w:rsidR="00B72ADD" w:rsidRPr="000C68AF">
        <w:rPr>
          <w:rFonts w:ascii="Times New Roman" w:hAnsi="Times New Roman" w:cs="Times New Roman"/>
          <w:sz w:val="24"/>
          <w:szCs w:val="24"/>
        </w:rPr>
        <w:t xml:space="preserve"> Eesmärgiks on </w:t>
      </w:r>
      <w:r w:rsidR="00BB03A1" w:rsidRPr="000C68AF">
        <w:rPr>
          <w:rFonts w:ascii="Times New Roman" w:hAnsi="Times New Roman" w:cs="Times New Roman"/>
          <w:sz w:val="24"/>
          <w:szCs w:val="24"/>
        </w:rPr>
        <w:t>jälgida objektide lähiümbruse keskkonna radioaktiivsuse taset</w:t>
      </w:r>
      <w:r w:rsidR="00B72ADD" w:rsidRPr="000C68AF">
        <w:rPr>
          <w:rFonts w:ascii="Times New Roman" w:hAnsi="Times New Roman" w:cs="Times New Roman"/>
          <w:sz w:val="24"/>
          <w:szCs w:val="24"/>
        </w:rPr>
        <w:t>.</w:t>
      </w:r>
    </w:p>
    <w:p w14:paraId="0777BBB3" w14:textId="77777777" w:rsidR="0028196F" w:rsidRPr="000C68AF" w:rsidRDefault="0028196F" w:rsidP="000C68AF">
      <w:pPr>
        <w:pStyle w:val="Vahedeta"/>
        <w:jc w:val="both"/>
        <w:rPr>
          <w:rFonts w:ascii="Times New Roman" w:hAnsi="Times New Roman" w:cs="Times New Roman"/>
          <w:sz w:val="24"/>
          <w:szCs w:val="24"/>
        </w:rPr>
      </w:pPr>
    </w:p>
    <w:p w14:paraId="73076862" w14:textId="77777777" w:rsidR="00624971" w:rsidRDefault="0028196F" w:rsidP="00624971">
      <w:pPr>
        <w:pStyle w:val="Vahedeta"/>
        <w:jc w:val="both"/>
        <w:rPr>
          <w:rFonts w:ascii="Times New Roman" w:hAnsi="Times New Roman" w:cs="Times New Roman"/>
          <w:sz w:val="24"/>
          <w:szCs w:val="24"/>
        </w:rPr>
      </w:pPr>
      <w:r w:rsidRPr="000C68AF">
        <w:rPr>
          <w:rFonts w:ascii="Times New Roman" w:hAnsi="Times New Roman" w:cs="Times New Roman"/>
          <w:sz w:val="24"/>
          <w:szCs w:val="24"/>
        </w:rPr>
        <w:t>Seeni ja marju kogutakse võimalikult objekti territooriumilt lähedalselt alalt, võimalusel 100 m raadiuses</w:t>
      </w:r>
      <w:r w:rsidR="00863DE6" w:rsidRPr="000C68AF">
        <w:rPr>
          <w:rFonts w:ascii="Times New Roman" w:hAnsi="Times New Roman" w:cs="Times New Roman"/>
          <w:sz w:val="24"/>
          <w:szCs w:val="24"/>
        </w:rPr>
        <w:t>t</w:t>
      </w:r>
      <w:r w:rsidRPr="000C68AF">
        <w:rPr>
          <w:rFonts w:ascii="Times New Roman" w:hAnsi="Times New Roman" w:cs="Times New Roman"/>
          <w:sz w:val="24"/>
          <w:szCs w:val="24"/>
        </w:rPr>
        <w:t>. Väikese saagikuse korral kogutakse segaseente või –marjade proov. Kogutavate proovide arv oleneb sellest, millised liigid on eri aastatel objekti lähiümbruses esindatud.</w:t>
      </w:r>
    </w:p>
    <w:p w14:paraId="1819AF2B" w14:textId="77777777" w:rsidR="001B572A" w:rsidRDefault="001B572A" w:rsidP="001B572A">
      <w:pPr>
        <w:rPr>
          <w:rFonts w:ascii="Times New Roman" w:hAnsi="Times New Roman" w:cs="Times New Roman"/>
        </w:rPr>
      </w:pPr>
    </w:p>
    <w:p w14:paraId="54B41854" w14:textId="7E3C67B1" w:rsidR="00106EC7" w:rsidRPr="00D2723E" w:rsidRDefault="00106EC7" w:rsidP="001B572A">
      <w:pPr>
        <w:spacing w:after="120"/>
        <w:rPr>
          <w:rFonts w:ascii="Times New Roman" w:hAnsi="Times New Roman" w:cs="Times New Roman"/>
          <w:sz w:val="24"/>
          <w:szCs w:val="24"/>
          <w:highlight w:val="yellow"/>
        </w:rPr>
      </w:pPr>
      <w:r w:rsidRPr="00D2723E">
        <w:rPr>
          <w:rFonts w:ascii="Times New Roman" w:hAnsi="Times New Roman" w:cs="Times New Roman"/>
          <w:sz w:val="24"/>
          <w:szCs w:val="24"/>
        </w:rPr>
        <w:t>Tabel</w:t>
      </w:r>
      <w:r w:rsidR="008F114B" w:rsidRPr="00D2723E">
        <w:rPr>
          <w:rFonts w:ascii="Times New Roman" w:hAnsi="Times New Roman" w:cs="Times New Roman"/>
          <w:sz w:val="24"/>
          <w:szCs w:val="24"/>
        </w:rPr>
        <w:t xml:space="preserve"> 10</w:t>
      </w:r>
      <w:r w:rsidRPr="00D2723E">
        <w:rPr>
          <w:rFonts w:ascii="Times New Roman" w:hAnsi="Times New Roman" w:cs="Times New Roman"/>
          <w:sz w:val="24"/>
          <w:szCs w:val="24"/>
        </w:rPr>
        <w:t xml:space="preserve">. Kiirgustegevuskohtade lähialade kiirgusseire. </w:t>
      </w:r>
    </w:p>
    <w:tbl>
      <w:tblPr>
        <w:tblStyle w:val="Kontuurtabel"/>
        <w:tblW w:w="0" w:type="auto"/>
        <w:tblLayout w:type="fixed"/>
        <w:tblLook w:val="04A0" w:firstRow="1" w:lastRow="0" w:firstColumn="1" w:lastColumn="0" w:noHBand="0" w:noVBand="1"/>
      </w:tblPr>
      <w:tblGrid>
        <w:gridCol w:w="1271"/>
        <w:gridCol w:w="1276"/>
        <w:gridCol w:w="1276"/>
        <w:gridCol w:w="2126"/>
        <w:gridCol w:w="1519"/>
        <w:gridCol w:w="1594"/>
      </w:tblGrid>
      <w:tr w:rsidR="00106EC7" w:rsidRPr="000C68AF" w14:paraId="2252450B" w14:textId="77777777" w:rsidTr="00446776">
        <w:trPr>
          <w:trHeight w:val="1324"/>
        </w:trPr>
        <w:tc>
          <w:tcPr>
            <w:tcW w:w="1271" w:type="dxa"/>
          </w:tcPr>
          <w:p w14:paraId="1C162FC6" w14:textId="77777777" w:rsidR="00106EC7" w:rsidRPr="000C68AF" w:rsidRDefault="00106EC7"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 nimetus</w:t>
            </w:r>
          </w:p>
        </w:tc>
        <w:tc>
          <w:tcPr>
            <w:tcW w:w="1276" w:type="dxa"/>
          </w:tcPr>
          <w:p w14:paraId="1A338FEE" w14:textId="71DD7300" w:rsidR="00106EC7" w:rsidRPr="000C68AF" w:rsidRDefault="00106EC7"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w:t>
            </w:r>
            <w:r w:rsidR="00446776" w:rsidRPr="000C68AF">
              <w:rPr>
                <w:rFonts w:ascii="Times New Roman" w:hAnsi="Times New Roman" w:cs="Times New Roman"/>
                <w:b/>
                <w:bCs/>
                <w:sz w:val="24"/>
                <w:szCs w:val="24"/>
              </w:rPr>
              <w:t>-</w:t>
            </w:r>
            <w:r w:rsidRPr="000C68AF">
              <w:rPr>
                <w:rFonts w:ascii="Times New Roman" w:hAnsi="Times New Roman" w:cs="Times New Roman"/>
                <w:b/>
                <w:bCs/>
                <w:sz w:val="24"/>
                <w:szCs w:val="24"/>
              </w:rPr>
              <w:t>võtu aeg</w:t>
            </w:r>
          </w:p>
        </w:tc>
        <w:tc>
          <w:tcPr>
            <w:tcW w:w="1276" w:type="dxa"/>
          </w:tcPr>
          <w:p w14:paraId="47255E80" w14:textId="77777777" w:rsidR="00106EC7" w:rsidRPr="000C68AF" w:rsidRDefault="00106EC7"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Proovide arv aastas</w:t>
            </w:r>
          </w:p>
        </w:tc>
        <w:tc>
          <w:tcPr>
            <w:tcW w:w="2126" w:type="dxa"/>
          </w:tcPr>
          <w:p w14:paraId="7FA72173" w14:textId="77777777" w:rsidR="00106EC7" w:rsidRPr="000C68AF" w:rsidRDefault="00106EC7"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Proovivõtu koht</w:t>
            </w:r>
          </w:p>
        </w:tc>
        <w:tc>
          <w:tcPr>
            <w:tcW w:w="1519" w:type="dxa"/>
          </w:tcPr>
          <w:p w14:paraId="49BB2785" w14:textId="48DCC7BC" w:rsidR="00106EC7" w:rsidRPr="000C68AF" w:rsidRDefault="00446776"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Mõõdetav parameeter</w:t>
            </w:r>
            <w:r w:rsidR="00106EC7" w:rsidRPr="000C68AF">
              <w:rPr>
                <w:rFonts w:ascii="Times New Roman" w:hAnsi="Times New Roman" w:cs="Times New Roman"/>
                <w:b/>
                <w:bCs/>
                <w:sz w:val="24"/>
                <w:szCs w:val="24"/>
              </w:rPr>
              <w:t>; ühik</w:t>
            </w:r>
          </w:p>
        </w:tc>
        <w:tc>
          <w:tcPr>
            <w:tcW w:w="1594" w:type="dxa"/>
          </w:tcPr>
          <w:p w14:paraId="2BE80524" w14:textId="77777777" w:rsidR="00106EC7" w:rsidRPr="000C68AF" w:rsidRDefault="00106EC7" w:rsidP="000C68AF">
            <w:pPr>
              <w:pStyle w:val="Standard"/>
              <w:snapToGrid w:val="0"/>
              <w:jc w:val="both"/>
              <w:rPr>
                <w:b/>
                <w:bCs/>
                <w:szCs w:val="24"/>
                <w:lang w:val="et-EE"/>
              </w:rPr>
            </w:pPr>
            <w:r w:rsidRPr="000C68AF">
              <w:rPr>
                <w:b/>
                <w:bCs/>
                <w:szCs w:val="24"/>
                <w:lang w:val="et-EE"/>
              </w:rPr>
              <w:t>Nõuded</w:t>
            </w:r>
          </w:p>
          <w:p w14:paraId="7F19F829" w14:textId="4D3EF115" w:rsidR="00106EC7" w:rsidRPr="000C68AF" w:rsidRDefault="00106EC7"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b/>
                <w:bCs/>
                <w:sz w:val="24"/>
                <w:szCs w:val="24"/>
              </w:rPr>
              <w:t>määramis- tundlik</w:t>
            </w:r>
            <w:r w:rsidR="00446776" w:rsidRPr="000C68AF">
              <w:rPr>
                <w:rFonts w:ascii="Times New Roman" w:hAnsi="Times New Roman" w:cs="Times New Roman"/>
                <w:b/>
                <w:bCs/>
                <w:sz w:val="24"/>
                <w:szCs w:val="24"/>
              </w:rPr>
              <w:t>-</w:t>
            </w:r>
            <w:r w:rsidRPr="000C68AF">
              <w:rPr>
                <w:rFonts w:ascii="Times New Roman" w:hAnsi="Times New Roman" w:cs="Times New Roman"/>
                <w:b/>
                <w:bCs/>
                <w:sz w:val="24"/>
                <w:szCs w:val="24"/>
              </w:rPr>
              <w:t xml:space="preserve">kusele </w:t>
            </w:r>
          </w:p>
        </w:tc>
      </w:tr>
      <w:tr w:rsidR="00106EC7" w:rsidRPr="000C68AF" w14:paraId="289C4176" w14:textId="77777777" w:rsidTr="00446776">
        <w:tc>
          <w:tcPr>
            <w:tcW w:w="1271" w:type="dxa"/>
          </w:tcPr>
          <w:p w14:paraId="492F6C1F" w14:textId="76AD4FDB" w:rsidR="00106EC7" w:rsidRPr="000C68AF" w:rsidRDefault="00106EC7"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Pinnavesi, kontroll</w:t>
            </w:r>
            <w:r w:rsidR="00446776" w:rsidRPr="000C68AF">
              <w:rPr>
                <w:rFonts w:ascii="Times New Roman" w:hAnsi="Times New Roman" w:cs="Times New Roman"/>
                <w:sz w:val="24"/>
                <w:szCs w:val="24"/>
              </w:rPr>
              <w:t>-puur-</w:t>
            </w:r>
            <w:r w:rsidRPr="000C68AF">
              <w:rPr>
                <w:rFonts w:ascii="Times New Roman" w:hAnsi="Times New Roman" w:cs="Times New Roman"/>
                <w:sz w:val="24"/>
                <w:szCs w:val="24"/>
              </w:rPr>
              <w:t xml:space="preserve">kaevude vesi </w:t>
            </w:r>
          </w:p>
        </w:tc>
        <w:tc>
          <w:tcPr>
            <w:tcW w:w="1276" w:type="dxa"/>
          </w:tcPr>
          <w:p w14:paraId="3B53B2C9" w14:textId="25FD834B" w:rsidR="00106EC7" w:rsidRPr="000C68AF" w:rsidRDefault="00106EC7"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Kord kvartalis</w:t>
            </w:r>
          </w:p>
        </w:tc>
        <w:tc>
          <w:tcPr>
            <w:tcW w:w="1276" w:type="dxa"/>
          </w:tcPr>
          <w:p w14:paraId="14FE947A" w14:textId="48BC3B56" w:rsidR="00106EC7" w:rsidRPr="000C68AF" w:rsidRDefault="0081499F"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16</w:t>
            </w:r>
          </w:p>
        </w:tc>
        <w:tc>
          <w:tcPr>
            <w:tcW w:w="2126" w:type="dxa"/>
          </w:tcPr>
          <w:p w14:paraId="0592BC6E" w14:textId="75651934" w:rsidR="00106EC7" w:rsidRPr="000C68AF" w:rsidRDefault="00106EC7"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 xml:space="preserve">Paldiski objekti </w:t>
            </w:r>
            <w:r w:rsidR="0081499F" w:rsidRPr="000C68AF">
              <w:rPr>
                <w:rFonts w:ascii="Times New Roman" w:hAnsi="Times New Roman" w:cs="Times New Roman"/>
                <w:sz w:val="24"/>
                <w:szCs w:val="24"/>
              </w:rPr>
              <w:t>4 kontrollpuurkaev</w:t>
            </w:r>
            <w:r w:rsidR="00446776" w:rsidRPr="000C68AF">
              <w:rPr>
                <w:rFonts w:ascii="Times New Roman" w:hAnsi="Times New Roman" w:cs="Times New Roman"/>
                <w:sz w:val="24"/>
                <w:szCs w:val="24"/>
              </w:rPr>
              <w:t>u</w:t>
            </w:r>
            <w:r w:rsidRPr="000C68AF">
              <w:rPr>
                <w:rFonts w:ascii="Times New Roman" w:hAnsi="Times New Roman" w:cs="Times New Roman"/>
                <w:sz w:val="24"/>
                <w:szCs w:val="24"/>
              </w:rPr>
              <w:t xml:space="preserve">, Tammiku objekti </w:t>
            </w:r>
            <w:r w:rsidR="0081499F" w:rsidRPr="000C68AF">
              <w:rPr>
                <w:rFonts w:ascii="Times New Roman" w:hAnsi="Times New Roman" w:cs="Times New Roman"/>
                <w:sz w:val="24"/>
                <w:szCs w:val="24"/>
              </w:rPr>
              <w:t xml:space="preserve">1 </w:t>
            </w:r>
            <w:r w:rsidRPr="000C68AF">
              <w:rPr>
                <w:rFonts w:ascii="Times New Roman" w:hAnsi="Times New Roman" w:cs="Times New Roman"/>
                <w:sz w:val="24"/>
                <w:szCs w:val="24"/>
              </w:rPr>
              <w:t>kontrollpuurkaev</w:t>
            </w:r>
          </w:p>
        </w:tc>
        <w:tc>
          <w:tcPr>
            <w:tcW w:w="1519" w:type="dxa"/>
          </w:tcPr>
          <w:p w14:paraId="69536C99" w14:textId="772F71AB" w:rsidR="00106EC7" w:rsidRPr="000C68AF" w:rsidRDefault="00C61407"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pacing w:val="-3"/>
                <w:sz w:val="24"/>
                <w:szCs w:val="24"/>
                <w:vertAlign w:val="superscript"/>
                <w:lang w:bidi="en-US"/>
              </w:rPr>
              <w:t>3</w:t>
            </w:r>
            <w:r w:rsidRPr="000C68AF">
              <w:rPr>
                <w:rFonts w:ascii="Times New Roman" w:hAnsi="Times New Roman" w:cs="Times New Roman"/>
                <w:spacing w:val="-3"/>
                <w:sz w:val="24"/>
                <w:szCs w:val="24"/>
                <w:lang w:bidi="en-US"/>
              </w:rPr>
              <w:t xml:space="preserve">H </w:t>
            </w:r>
            <w:r w:rsidRPr="000C68AF">
              <w:rPr>
                <w:rFonts w:ascii="Times New Roman" w:hAnsi="Times New Roman" w:cs="Times New Roman"/>
                <w:sz w:val="24"/>
                <w:szCs w:val="24"/>
              </w:rPr>
              <w:t xml:space="preserve"> Bq/l</w:t>
            </w:r>
          </w:p>
        </w:tc>
        <w:tc>
          <w:tcPr>
            <w:tcW w:w="1594" w:type="dxa"/>
          </w:tcPr>
          <w:p w14:paraId="407A22F7" w14:textId="6BC8D393" w:rsidR="00106EC7" w:rsidRPr="000C68AF" w:rsidRDefault="00C61407"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pacing w:val="-3"/>
                <w:sz w:val="24"/>
                <w:szCs w:val="24"/>
                <w:vertAlign w:val="superscript"/>
                <w:lang w:bidi="en-US"/>
              </w:rPr>
              <w:t>3</w:t>
            </w:r>
            <w:r w:rsidRPr="000C68AF">
              <w:rPr>
                <w:rFonts w:ascii="Times New Roman" w:hAnsi="Times New Roman" w:cs="Times New Roman"/>
                <w:spacing w:val="-3"/>
                <w:sz w:val="24"/>
                <w:szCs w:val="24"/>
                <w:lang w:bidi="en-US"/>
              </w:rPr>
              <w:t>H</w:t>
            </w:r>
            <w:r w:rsidR="00CF0839" w:rsidRPr="000C68AF">
              <w:rPr>
                <w:rFonts w:ascii="Times New Roman" w:hAnsi="Times New Roman" w:cs="Times New Roman"/>
                <w:spacing w:val="-3"/>
                <w:sz w:val="24"/>
                <w:szCs w:val="24"/>
                <w:lang w:bidi="en-US"/>
              </w:rPr>
              <w:t xml:space="preserve"> -</w:t>
            </w:r>
            <w:r w:rsidRPr="000C68AF">
              <w:rPr>
                <w:rFonts w:ascii="Times New Roman" w:hAnsi="Times New Roman" w:cs="Times New Roman"/>
                <w:sz w:val="24"/>
                <w:szCs w:val="24"/>
              </w:rPr>
              <w:t xml:space="preserve"> 1</w:t>
            </w:r>
            <w:r w:rsidR="00CF0839" w:rsidRPr="000C68AF">
              <w:rPr>
                <w:rFonts w:ascii="Times New Roman" w:hAnsi="Times New Roman" w:cs="Times New Roman"/>
                <w:sz w:val="24"/>
                <w:szCs w:val="24"/>
              </w:rPr>
              <w:t>0</w:t>
            </w:r>
            <w:r w:rsidRPr="000C68AF">
              <w:rPr>
                <w:rFonts w:ascii="Times New Roman" w:hAnsi="Times New Roman" w:cs="Times New Roman"/>
                <w:sz w:val="24"/>
                <w:szCs w:val="24"/>
              </w:rPr>
              <w:t xml:space="preserve"> Bq/l</w:t>
            </w:r>
          </w:p>
        </w:tc>
      </w:tr>
      <w:tr w:rsidR="00106EC7" w:rsidRPr="000C68AF" w14:paraId="31332482" w14:textId="77777777" w:rsidTr="00446776">
        <w:tc>
          <w:tcPr>
            <w:tcW w:w="1271" w:type="dxa"/>
          </w:tcPr>
          <w:p w14:paraId="494EB2C0" w14:textId="6E69D892" w:rsidR="00106EC7" w:rsidRPr="000C68AF" w:rsidRDefault="00106EC7"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Metsa-seened</w:t>
            </w:r>
          </w:p>
        </w:tc>
        <w:tc>
          <w:tcPr>
            <w:tcW w:w="1276" w:type="dxa"/>
          </w:tcPr>
          <w:p w14:paraId="6B2C405F" w14:textId="1446D486" w:rsidR="00106EC7" w:rsidRPr="000C68AF" w:rsidRDefault="00106EC7"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August-september</w:t>
            </w:r>
          </w:p>
        </w:tc>
        <w:tc>
          <w:tcPr>
            <w:tcW w:w="1276" w:type="dxa"/>
          </w:tcPr>
          <w:p w14:paraId="1BAE6770" w14:textId="1154554F" w:rsidR="00106EC7" w:rsidRPr="000C68AF" w:rsidRDefault="0081499F"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~4</w:t>
            </w:r>
          </w:p>
        </w:tc>
        <w:tc>
          <w:tcPr>
            <w:tcW w:w="2126" w:type="dxa"/>
          </w:tcPr>
          <w:p w14:paraId="0CC2EEF6" w14:textId="37FA9C32" w:rsidR="00106EC7" w:rsidRPr="000C68AF" w:rsidRDefault="00106EC7"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Paldiski objekti lähiümbrus, Tammiku objekti  lähiümbrus</w:t>
            </w:r>
          </w:p>
        </w:tc>
        <w:tc>
          <w:tcPr>
            <w:tcW w:w="1519" w:type="dxa"/>
          </w:tcPr>
          <w:p w14:paraId="2D55FA7B" w14:textId="20489621" w:rsidR="00106EC7" w:rsidRPr="000C68AF" w:rsidRDefault="0081499F" w:rsidP="000C68AF">
            <w:pPr>
              <w:pStyle w:val="NoSpacing1"/>
              <w:jc w:val="both"/>
              <w:rPr>
                <w:rFonts w:ascii="Times New Roman" w:hAnsi="Times New Roman" w:cs="Times New Roman"/>
                <w:spacing w:val="-3"/>
                <w:sz w:val="24"/>
                <w:szCs w:val="24"/>
                <w:vertAlign w:val="superscript"/>
                <w:lang w:bidi="en-US"/>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Bq/kg</w:t>
            </w:r>
          </w:p>
        </w:tc>
        <w:tc>
          <w:tcPr>
            <w:tcW w:w="1594" w:type="dxa"/>
          </w:tcPr>
          <w:p w14:paraId="5677137A" w14:textId="14799A71" w:rsidR="00106EC7" w:rsidRPr="000C68AF" w:rsidRDefault="0081499F"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 1 Bq/kg märgkaalus</w:t>
            </w:r>
          </w:p>
        </w:tc>
      </w:tr>
      <w:tr w:rsidR="00106EC7" w:rsidRPr="000C68AF" w14:paraId="57C91F95" w14:textId="77777777" w:rsidTr="00446776">
        <w:tc>
          <w:tcPr>
            <w:tcW w:w="1271" w:type="dxa"/>
          </w:tcPr>
          <w:p w14:paraId="35E26AF9" w14:textId="6DA6429C" w:rsidR="00106EC7" w:rsidRPr="000C68AF" w:rsidRDefault="00106EC7"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Metsa-marjad</w:t>
            </w:r>
          </w:p>
        </w:tc>
        <w:tc>
          <w:tcPr>
            <w:tcW w:w="1276" w:type="dxa"/>
          </w:tcPr>
          <w:p w14:paraId="4A2EB271" w14:textId="465CD5E0" w:rsidR="00106EC7" w:rsidRPr="000C68AF" w:rsidRDefault="00106EC7"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August-september</w:t>
            </w:r>
          </w:p>
        </w:tc>
        <w:tc>
          <w:tcPr>
            <w:tcW w:w="1276" w:type="dxa"/>
          </w:tcPr>
          <w:p w14:paraId="7C8066AC" w14:textId="6B596ACC" w:rsidR="00106EC7" w:rsidRPr="000C68AF" w:rsidRDefault="0081499F"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~4</w:t>
            </w:r>
          </w:p>
        </w:tc>
        <w:tc>
          <w:tcPr>
            <w:tcW w:w="2126" w:type="dxa"/>
          </w:tcPr>
          <w:p w14:paraId="64EFDB94" w14:textId="42839016" w:rsidR="00106EC7" w:rsidRPr="000C68AF" w:rsidRDefault="00106EC7" w:rsidP="000C68AF">
            <w:pPr>
              <w:pStyle w:val="NoSpacing1"/>
              <w:jc w:val="both"/>
              <w:rPr>
                <w:rFonts w:ascii="Times New Roman" w:hAnsi="Times New Roman" w:cs="Times New Roman"/>
                <w:sz w:val="24"/>
                <w:szCs w:val="24"/>
              </w:rPr>
            </w:pPr>
            <w:r w:rsidRPr="000C68AF">
              <w:rPr>
                <w:rFonts w:ascii="Times New Roman" w:hAnsi="Times New Roman" w:cs="Times New Roman"/>
                <w:sz w:val="24"/>
                <w:szCs w:val="24"/>
              </w:rPr>
              <w:t>Paldiski objekti lähiümbrus, Tammiku objekti  lähiümbrus</w:t>
            </w:r>
          </w:p>
        </w:tc>
        <w:tc>
          <w:tcPr>
            <w:tcW w:w="1519" w:type="dxa"/>
          </w:tcPr>
          <w:p w14:paraId="60C7A9C9" w14:textId="1BB43167" w:rsidR="00106EC7" w:rsidRPr="000C68AF" w:rsidRDefault="0081499F" w:rsidP="000C68AF">
            <w:pPr>
              <w:pStyle w:val="NoSpacing1"/>
              <w:jc w:val="both"/>
              <w:rPr>
                <w:rFonts w:ascii="Times New Roman" w:hAnsi="Times New Roman" w:cs="Times New Roman"/>
                <w:spacing w:val="-3"/>
                <w:sz w:val="24"/>
                <w:szCs w:val="24"/>
                <w:vertAlign w:val="superscript"/>
                <w:lang w:bidi="en-US"/>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Bq/kg</w:t>
            </w:r>
          </w:p>
        </w:tc>
        <w:tc>
          <w:tcPr>
            <w:tcW w:w="1594" w:type="dxa"/>
          </w:tcPr>
          <w:p w14:paraId="66C968DF" w14:textId="184AE3DE" w:rsidR="00106EC7" w:rsidRPr="000C68AF" w:rsidRDefault="0081499F" w:rsidP="000C68AF">
            <w:pPr>
              <w:pStyle w:val="NoSpacing1"/>
              <w:jc w:val="both"/>
              <w:rPr>
                <w:rFonts w:ascii="Times New Roman" w:hAnsi="Times New Roman" w:cs="Times New Roman"/>
                <w:color w:val="00B050"/>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 1 Bq/kg märgkaalus</w:t>
            </w:r>
          </w:p>
        </w:tc>
      </w:tr>
    </w:tbl>
    <w:p w14:paraId="047DB66C" w14:textId="77777777" w:rsidR="00B72ADD" w:rsidRPr="000C68AF" w:rsidRDefault="00B72ADD" w:rsidP="000C68AF">
      <w:pPr>
        <w:pStyle w:val="Vahedeta"/>
        <w:jc w:val="both"/>
        <w:rPr>
          <w:rFonts w:ascii="Times New Roman" w:hAnsi="Times New Roman" w:cs="Times New Roman"/>
          <w:sz w:val="24"/>
          <w:szCs w:val="24"/>
        </w:rPr>
      </w:pPr>
    </w:p>
    <w:p w14:paraId="5EB22C43" w14:textId="202A1FA2" w:rsidR="00FF1C71" w:rsidRPr="007703B3" w:rsidRDefault="00A14BE1" w:rsidP="007703B3">
      <w:pPr>
        <w:pStyle w:val="Pealkiri2"/>
      </w:pPr>
      <w:bookmarkStart w:id="16" w:name="_Toc535315072"/>
      <w:r w:rsidRPr="007703B3">
        <w:t xml:space="preserve">3.11. </w:t>
      </w:r>
      <w:r w:rsidR="004C7313" w:rsidRPr="007703B3">
        <w:t>Merekeskkonna</w:t>
      </w:r>
      <w:r w:rsidR="00160CF7" w:rsidRPr="007703B3">
        <w:t xml:space="preserve"> kiirgusseire</w:t>
      </w:r>
      <w:bookmarkEnd w:id="16"/>
    </w:p>
    <w:p w14:paraId="1AAAA0E4" w14:textId="256D1DB5" w:rsidR="000B187D" w:rsidRPr="000C68AF" w:rsidRDefault="006A0BBC"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Merekeskkonna kiirgusseire raames jälgitakse </w:t>
      </w:r>
      <w:r w:rsidR="00C97D69" w:rsidRPr="000C68AF">
        <w:rPr>
          <w:rFonts w:ascii="Times New Roman" w:eastAsia="Times New Roman" w:hAnsi="Times New Roman" w:cs="Times New Roman"/>
          <w:spacing w:val="-3"/>
          <w:sz w:val="24"/>
          <w:szCs w:val="24"/>
          <w:vertAlign w:val="superscript"/>
          <w:lang w:bidi="en-US"/>
        </w:rPr>
        <w:t>137</w:t>
      </w:r>
      <w:r w:rsidR="00C97D69" w:rsidRPr="000C68AF">
        <w:rPr>
          <w:rFonts w:ascii="Times New Roman" w:eastAsia="Times New Roman" w:hAnsi="Times New Roman" w:cs="Times New Roman"/>
          <w:spacing w:val="-3"/>
          <w:sz w:val="24"/>
          <w:szCs w:val="24"/>
          <w:lang w:bidi="en-US"/>
        </w:rPr>
        <w:t>Cs</w:t>
      </w:r>
      <w:r w:rsidRPr="000C68AF">
        <w:rPr>
          <w:rFonts w:ascii="Times New Roman" w:hAnsi="Times New Roman" w:cs="Times New Roman"/>
          <w:sz w:val="24"/>
          <w:szCs w:val="24"/>
        </w:rPr>
        <w:t xml:space="preserve"> sisaldust merevees, merekalades ja –taimedes </w:t>
      </w:r>
      <w:r w:rsidR="00620EE8" w:rsidRPr="000C68AF">
        <w:rPr>
          <w:rFonts w:ascii="Times New Roman" w:hAnsi="Times New Roman" w:cs="Times New Roman"/>
          <w:sz w:val="24"/>
          <w:szCs w:val="24"/>
        </w:rPr>
        <w:t>ning põhjasetetes</w:t>
      </w:r>
      <w:r w:rsidR="00941A2B" w:rsidRPr="000C68AF">
        <w:rPr>
          <w:rFonts w:ascii="Times New Roman" w:hAnsi="Times New Roman" w:cs="Times New Roman"/>
          <w:sz w:val="24"/>
          <w:szCs w:val="24"/>
        </w:rPr>
        <w:t xml:space="preserve"> (vt Tabel 11)</w:t>
      </w:r>
      <w:r w:rsidR="00620EE8" w:rsidRPr="000C68AF">
        <w:rPr>
          <w:rFonts w:ascii="Times New Roman" w:hAnsi="Times New Roman" w:cs="Times New Roman"/>
          <w:sz w:val="24"/>
          <w:szCs w:val="24"/>
        </w:rPr>
        <w:t xml:space="preserve">. </w:t>
      </w:r>
      <w:r w:rsidR="00C97D69" w:rsidRPr="000C68AF">
        <w:rPr>
          <w:rFonts w:ascii="Times New Roman" w:hAnsi="Times New Roman" w:cs="Times New Roman"/>
          <w:sz w:val="24"/>
          <w:szCs w:val="24"/>
        </w:rPr>
        <w:t xml:space="preserve">Lisaks määratakse merekalades ja –taimedes ning põhjasetetes </w:t>
      </w:r>
      <w:r w:rsidR="00C97D69" w:rsidRPr="000C68AF">
        <w:rPr>
          <w:rFonts w:ascii="Times New Roman" w:hAnsi="Times New Roman" w:cs="Times New Roman"/>
          <w:spacing w:val="-3"/>
          <w:sz w:val="24"/>
          <w:szCs w:val="24"/>
          <w:vertAlign w:val="superscript"/>
        </w:rPr>
        <w:t>40</w:t>
      </w:r>
      <w:r w:rsidR="00C97D69" w:rsidRPr="000C68AF">
        <w:rPr>
          <w:rFonts w:ascii="Times New Roman" w:hAnsi="Times New Roman" w:cs="Times New Roman"/>
          <w:spacing w:val="-3"/>
          <w:sz w:val="24"/>
          <w:szCs w:val="24"/>
        </w:rPr>
        <w:t>K sisaldus.</w:t>
      </w:r>
      <w:r w:rsidR="00C97D69" w:rsidRPr="000C68AF">
        <w:rPr>
          <w:rFonts w:ascii="Times New Roman" w:hAnsi="Times New Roman" w:cs="Times New Roman"/>
          <w:sz w:val="24"/>
          <w:szCs w:val="24"/>
        </w:rPr>
        <w:t xml:space="preserve"> </w:t>
      </w:r>
      <w:r w:rsidR="00620EE8" w:rsidRPr="000C68AF">
        <w:rPr>
          <w:rFonts w:ascii="Times New Roman" w:hAnsi="Times New Roman" w:cs="Times New Roman"/>
          <w:sz w:val="24"/>
          <w:szCs w:val="24"/>
        </w:rPr>
        <w:t>Proovid kogutakse Läänemerest HELCOM mereseire programmi raames Eestile määratud viiest seirejaamast. Eesmärgiks on hinnata merekeskkonna radioaktiivsuse taset</w:t>
      </w:r>
      <w:r w:rsidR="00C97D69" w:rsidRPr="000C68AF">
        <w:rPr>
          <w:rFonts w:ascii="Times New Roman" w:hAnsi="Times New Roman" w:cs="Times New Roman"/>
          <w:sz w:val="24"/>
          <w:szCs w:val="24"/>
        </w:rPr>
        <w:t xml:space="preserve"> sh piirkondlikke erinevusi</w:t>
      </w:r>
      <w:r w:rsidR="0033707E">
        <w:rPr>
          <w:rFonts w:ascii="Times New Roman" w:hAnsi="Times New Roman" w:cs="Times New Roman"/>
          <w:sz w:val="24"/>
          <w:szCs w:val="24"/>
        </w:rPr>
        <w:t xml:space="preserve"> ning jälgid</w:t>
      </w:r>
      <w:r w:rsidR="00CD6F23" w:rsidRPr="000C68AF">
        <w:rPr>
          <w:rFonts w:ascii="Times New Roman" w:hAnsi="Times New Roman" w:cs="Times New Roman"/>
          <w:sz w:val="24"/>
          <w:szCs w:val="24"/>
        </w:rPr>
        <w:t>a muutusi ajas</w:t>
      </w:r>
      <w:r w:rsidR="008D06CF" w:rsidRPr="000C68AF">
        <w:rPr>
          <w:rFonts w:ascii="Times New Roman" w:hAnsi="Times New Roman" w:cs="Times New Roman"/>
          <w:sz w:val="24"/>
          <w:szCs w:val="24"/>
        </w:rPr>
        <w:t xml:space="preserve">. </w:t>
      </w:r>
    </w:p>
    <w:p w14:paraId="6544AE0F" w14:textId="77777777" w:rsidR="00446776" w:rsidRPr="000C68AF" w:rsidRDefault="00446776" w:rsidP="000C68AF">
      <w:pPr>
        <w:pStyle w:val="Vahedeta"/>
        <w:jc w:val="both"/>
        <w:rPr>
          <w:rFonts w:ascii="Times New Roman" w:hAnsi="Times New Roman" w:cs="Times New Roman"/>
          <w:sz w:val="24"/>
          <w:szCs w:val="24"/>
        </w:rPr>
      </w:pPr>
    </w:p>
    <w:p w14:paraId="223FC680" w14:textId="0A293785" w:rsidR="00620EE8" w:rsidRPr="000C68AF" w:rsidRDefault="00620EE8"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lastRenderedPageBreak/>
        <w:t xml:space="preserve">Läänemeri ja selle ümbrus said mõjutatud </w:t>
      </w:r>
      <w:r w:rsidR="00C97D69" w:rsidRPr="000C68AF">
        <w:rPr>
          <w:rFonts w:ascii="Times New Roman" w:hAnsi="Times New Roman" w:cs="Times New Roman"/>
          <w:sz w:val="24"/>
          <w:szCs w:val="24"/>
        </w:rPr>
        <w:t xml:space="preserve">peamiselt </w:t>
      </w:r>
      <w:r w:rsidRPr="000C68AF">
        <w:rPr>
          <w:rFonts w:ascii="Times New Roman" w:hAnsi="Times New Roman" w:cs="Times New Roman"/>
          <w:sz w:val="24"/>
          <w:szCs w:val="24"/>
        </w:rPr>
        <w:t>pe</w:t>
      </w:r>
      <w:r w:rsidR="00C97D69" w:rsidRPr="000C68AF">
        <w:rPr>
          <w:rFonts w:ascii="Times New Roman" w:hAnsi="Times New Roman" w:cs="Times New Roman"/>
          <w:sz w:val="24"/>
          <w:szCs w:val="24"/>
        </w:rPr>
        <w:t>ale Tśernobõli tuumakatastroofi, mille tagajärjel r</w:t>
      </w:r>
      <w:r w:rsidRPr="000C68AF">
        <w:rPr>
          <w:rFonts w:ascii="Times New Roman" w:hAnsi="Times New Roman" w:cs="Times New Roman"/>
          <w:sz w:val="24"/>
          <w:szCs w:val="24"/>
        </w:rPr>
        <w:t>adioaktiivne saaste j</w:t>
      </w:r>
      <w:r w:rsidR="00C97D69" w:rsidRPr="000C68AF">
        <w:rPr>
          <w:rFonts w:ascii="Times New Roman" w:hAnsi="Times New Roman" w:cs="Times New Roman"/>
          <w:sz w:val="24"/>
          <w:szCs w:val="24"/>
        </w:rPr>
        <w:t>agunes Läänemere piirkonnas ebaühtlasel</w:t>
      </w:r>
      <w:r w:rsidR="000B187D" w:rsidRPr="000C68AF">
        <w:rPr>
          <w:rFonts w:ascii="Times New Roman" w:hAnsi="Times New Roman" w:cs="Times New Roman"/>
          <w:sz w:val="24"/>
          <w:szCs w:val="24"/>
        </w:rPr>
        <w:t>t</w:t>
      </w:r>
      <w:r w:rsidRPr="000C68AF">
        <w:rPr>
          <w:rFonts w:ascii="Times New Roman" w:hAnsi="Times New Roman" w:cs="Times New Roman"/>
          <w:sz w:val="24"/>
          <w:szCs w:val="24"/>
        </w:rPr>
        <w:t xml:space="preserve">. </w:t>
      </w:r>
      <w:r w:rsidR="008D06CF" w:rsidRPr="000C68AF">
        <w:rPr>
          <w:rFonts w:ascii="Times New Roman" w:hAnsi="Times New Roman" w:cs="Times New Roman"/>
          <w:sz w:val="24"/>
          <w:szCs w:val="24"/>
        </w:rPr>
        <w:t>Saaste hajumist on</w:t>
      </w:r>
      <w:r w:rsidRPr="000C68AF">
        <w:rPr>
          <w:rFonts w:ascii="Times New Roman" w:hAnsi="Times New Roman" w:cs="Times New Roman"/>
          <w:sz w:val="24"/>
          <w:szCs w:val="24"/>
        </w:rPr>
        <w:t xml:space="preserve"> </w:t>
      </w:r>
      <w:r w:rsidR="008D06CF" w:rsidRPr="000C68AF">
        <w:rPr>
          <w:rFonts w:ascii="Times New Roman" w:hAnsi="Times New Roman" w:cs="Times New Roman"/>
          <w:sz w:val="24"/>
          <w:szCs w:val="24"/>
        </w:rPr>
        <w:t>mõjutanud jõgede sissevool, vee segunemine, hoovused ja settimine</w:t>
      </w:r>
      <w:r w:rsidRPr="000C68AF">
        <w:rPr>
          <w:rFonts w:ascii="Times New Roman" w:hAnsi="Times New Roman" w:cs="Times New Roman"/>
          <w:sz w:val="24"/>
          <w:szCs w:val="24"/>
        </w:rPr>
        <w:t xml:space="preserve">. Põhiosa saastest on </w:t>
      </w:r>
      <w:r w:rsidR="009B41E6" w:rsidRPr="000C68AF">
        <w:rPr>
          <w:rFonts w:ascii="Times New Roman" w:hAnsi="Times New Roman" w:cs="Times New Roman"/>
          <w:sz w:val="24"/>
          <w:szCs w:val="24"/>
        </w:rPr>
        <w:t xml:space="preserve">kogunenud </w:t>
      </w:r>
      <w:r w:rsidRPr="000C68AF">
        <w:rPr>
          <w:rFonts w:ascii="Times New Roman" w:hAnsi="Times New Roman" w:cs="Times New Roman"/>
          <w:sz w:val="24"/>
          <w:szCs w:val="24"/>
        </w:rPr>
        <w:t>setet</w:t>
      </w:r>
      <w:r w:rsidR="008D06CF" w:rsidRPr="000C68AF">
        <w:rPr>
          <w:rFonts w:ascii="Times New Roman" w:hAnsi="Times New Roman" w:cs="Times New Roman"/>
          <w:sz w:val="24"/>
          <w:szCs w:val="24"/>
        </w:rPr>
        <w:t>esse, mistõttu sisaldab merekeskkonna kiirgusseire ka põhjasetete analüüsi.</w:t>
      </w:r>
      <w:r w:rsidR="000B187D" w:rsidRPr="000C68AF">
        <w:rPr>
          <w:rFonts w:ascii="Times New Roman" w:hAnsi="Times New Roman" w:cs="Times New Roman"/>
          <w:sz w:val="24"/>
          <w:szCs w:val="24"/>
        </w:rPr>
        <w:t xml:space="preserve"> Meretaimede ja –kalade kiirgusseire eesmärgiks on hinnata saast</w:t>
      </w:r>
      <w:r w:rsidR="001805BA" w:rsidRPr="000C68AF">
        <w:rPr>
          <w:rFonts w:ascii="Times New Roman" w:hAnsi="Times New Roman" w:cs="Times New Roman"/>
          <w:sz w:val="24"/>
          <w:szCs w:val="24"/>
        </w:rPr>
        <w:t>e akumuleer</w:t>
      </w:r>
      <w:r w:rsidR="000B187D" w:rsidRPr="000C68AF">
        <w:rPr>
          <w:rFonts w:ascii="Times New Roman" w:hAnsi="Times New Roman" w:cs="Times New Roman"/>
          <w:sz w:val="24"/>
          <w:szCs w:val="24"/>
        </w:rPr>
        <w:t>i</w:t>
      </w:r>
      <w:r w:rsidR="001805BA" w:rsidRPr="000C68AF">
        <w:rPr>
          <w:rFonts w:ascii="Times New Roman" w:hAnsi="Times New Roman" w:cs="Times New Roman"/>
          <w:sz w:val="24"/>
          <w:szCs w:val="24"/>
        </w:rPr>
        <w:t>mist</w:t>
      </w:r>
      <w:r w:rsidR="000B187D" w:rsidRPr="000C68AF">
        <w:rPr>
          <w:rFonts w:ascii="Times New Roman" w:hAnsi="Times New Roman" w:cs="Times New Roman"/>
          <w:sz w:val="24"/>
          <w:szCs w:val="24"/>
        </w:rPr>
        <w:t xml:space="preserve"> nendesse ning hinnata</w:t>
      </w:r>
      <w:r w:rsidR="00DF0F5E">
        <w:rPr>
          <w:rFonts w:ascii="Times New Roman" w:hAnsi="Times New Roman" w:cs="Times New Roman"/>
          <w:sz w:val="24"/>
          <w:szCs w:val="24"/>
        </w:rPr>
        <w:t xml:space="preserve"> inimese poolt saadavaid kiirgu</w:t>
      </w:r>
      <w:r w:rsidR="000B187D" w:rsidRPr="000C68AF">
        <w:rPr>
          <w:rFonts w:ascii="Times New Roman" w:hAnsi="Times New Roman" w:cs="Times New Roman"/>
          <w:sz w:val="24"/>
          <w:szCs w:val="24"/>
        </w:rPr>
        <w:t>sdoose, kes neid söögiks tarbivad.</w:t>
      </w:r>
    </w:p>
    <w:p w14:paraId="6CCF6E03" w14:textId="77777777" w:rsidR="006508E2" w:rsidRPr="000C68AF" w:rsidRDefault="006508E2" w:rsidP="000C68AF">
      <w:pPr>
        <w:pStyle w:val="Vahedeta"/>
        <w:jc w:val="both"/>
        <w:rPr>
          <w:rFonts w:ascii="Times New Roman" w:hAnsi="Times New Roman" w:cs="Times New Roman"/>
          <w:sz w:val="24"/>
          <w:szCs w:val="24"/>
        </w:rPr>
      </w:pPr>
    </w:p>
    <w:p w14:paraId="2336C72A" w14:textId="77777777" w:rsidR="00624971" w:rsidRDefault="00E22EB1" w:rsidP="00624971">
      <w:pPr>
        <w:pStyle w:val="Vahedeta"/>
        <w:jc w:val="both"/>
        <w:rPr>
          <w:rFonts w:ascii="Times New Roman" w:hAnsi="Times New Roman" w:cs="Times New Roman"/>
          <w:sz w:val="24"/>
          <w:szCs w:val="24"/>
        </w:rPr>
      </w:pPr>
      <w:r w:rsidRPr="000C68AF">
        <w:rPr>
          <w:rFonts w:ascii="Times New Roman" w:hAnsi="Times New Roman" w:cs="Times New Roman"/>
          <w:sz w:val="24"/>
          <w:szCs w:val="24"/>
        </w:rPr>
        <w:t>Meretaimedest uuritakse põisadru. Kui proovivõtukohas põisadru</w:t>
      </w:r>
      <w:r w:rsidR="00530F72" w:rsidRPr="000C68AF">
        <w:rPr>
          <w:rFonts w:ascii="Times New Roman" w:hAnsi="Times New Roman" w:cs="Times New Roman"/>
          <w:sz w:val="24"/>
          <w:szCs w:val="24"/>
        </w:rPr>
        <w:t xml:space="preserve"> puudub</w:t>
      </w:r>
      <w:r w:rsidRPr="000C68AF">
        <w:rPr>
          <w:rFonts w:ascii="Times New Roman" w:hAnsi="Times New Roman" w:cs="Times New Roman"/>
          <w:sz w:val="24"/>
          <w:szCs w:val="24"/>
        </w:rPr>
        <w:t>, võetakse proov samas piirkonnas randa uhutud vetikatest. Kaladest uuritakse räime. Räime puudumisel võetakse mõne muu kalaliigi proov, mi</w:t>
      </w:r>
      <w:r w:rsidR="00624971">
        <w:rPr>
          <w:rFonts w:ascii="Times New Roman" w:hAnsi="Times New Roman" w:cs="Times New Roman"/>
          <w:sz w:val="24"/>
          <w:szCs w:val="24"/>
        </w:rPr>
        <w:t>s on püütud samast piirkonnast.</w:t>
      </w:r>
    </w:p>
    <w:p w14:paraId="2C61CDAD" w14:textId="77777777" w:rsidR="001B572A" w:rsidRDefault="001B572A" w:rsidP="00624971">
      <w:pPr>
        <w:pStyle w:val="Vahedeta"/>
        <w:spacing w:before="120"/>
        <w:jc w:val="both"/>
        <w:rPr>
          <w:rFonts w:ascii="Times New Roman" w:hAnsi="Times New Roman" w:cs="Times New Roman"/>
          <w:sz w:val="24"/>
          <w:szCs w:val="24"/>
        </w:rPr>
      </w:pPr>
    </w:p>
    <w:p w14:paraId="635D83CC" w14:textId="07836370" w:rsidR="00B6755D" w:rsidRPr="000C68AF" w:rsidRDefault="00213EA4" w:rsidP="001B572A">
      <w:pPr>
        <w:pStyle w:val="Vahedeta"/>
        <w:spacing w:after="120"/>
        <w:jc w:val="both"/>
        <w:rPr>
          <w:rFonts w:ascii="Times New Roman" w:hAnsi="Times New Roman" w:cs="Times New Roman"/>
          <w:sz w:val="24"/>
          <w:szCs w:val="24"/>
        </w:rPr>
      </w:pPr>
      <w:r w:rsidRPr="000C68AF">
        <w:rPr>
          <w:rFonts w:ascii="Times New Roman" w:hAnsi="Times New Roman" w:cs="Times New Roman"/>
          <w:sz w:val="24"/>
          <w:szCs w:val="24"/>
        </w:rPr>
        <w:t>Tabel</w:t>
      </w:r>
      <w:r w:rsidR="008F114B" w:rsidRPr="000C68AF">
        <w:rPr>
          <w:rFonts w:ascii="Times New Roman" w:hAnsi="Times New Roman" w:cs="Times New Roman"/>
          <w:sz w:val="24"/>
          <w:szCs w:val="24"/>
        </w:rPr>
        <w:t xml:space="preserve"> 11</w:t>
      </w:r>
      <w:r w:rsidRPr="000C68AF">
        <w:rPr>
          <w:rFonts w:ascii="Times New Roman" w:hAnsi="Times New Roman" w:cs="Times New Roman"/>
          <w:sz w:val="24"/>
          <w:szCs w:val="24"/>
        </w:rPr>
        <w:t xml:space="preserve">. </w:t>
      </w:r>
      <w:r w:rsidR="00B6755D" w:rsidRPr="000C68AF">
        <w:rPr>
          <w:rFonts w:ascii="Times New Roman" w:hAnsi="Times New Roman" w:cs="Times New Roman"/>
          <w:sz w:val="24"/>
          <w:szCs w:val="24"/>
        </w:rPr>
        <w:t>Merekeskkonna kiirgusseire</w:t>
      </w:r>
      <w:r w:rsidRPr="000C68AF">
        <w:rPr>
          <w:rFonts w:ascii="Times New Roman" w:hAnsi="Times New Roman" w:cs="Times New Roman"/>
          <w:sz w:val="24"/>
          <w:szCs w:val="24"/>
        </w:rPr>
        <w:t>.</w:t>
      </w:r>
    </w:p>
    <w:tbl>
      <w:tblPr>
        <w:tblStyle w:val="Kontuurtabel"/>
        <w:tblW w:w="0" w:type="auto"/>
        <w:tblLayout w:type="fixed"/>
        <w:tblLook w:val="04A0" w:firstRow="1" w:lastRow="0" w:firstColumn="1" w:lastColumn="0" w:noHBand="0" w:noVBand="1"/>
      </w:tblPr>
      <w:tblGrid>
        <w:gridCol w:w="1733"/>
        <w:gridCol w:w="1097"/>
        <w:gridCol w:w="1276"/>
        <w:gridCol w:w="1685"/>
        <w:gridCol w:w="1482"/>
        <w:gridCol w:w="1789"/>
      </w:tblGrid>
      <w:tr w:rsidR="0017260A" w:rsidRPr="000C68AF" w14:paraId="3F1560DC" w14:textId="77777777" w:rsidTr="00AE2E06">
        <w:tc>
          <w:tcPr>
            <w:tcW w:w="1733" w:type="dxa"/>
          </w:tcPr>
          <w:p w14:paraId="25F52149" w14:textId="3B118A6C" w:rsidR="0017260A" w:rsidRPr="000C68AF" w:rsidRDefault="0017260A" w:rsidP="000C68AF">
            <w:pPr>
              <w:jc w:val="both"/>
              <w:rPr>
                <w:rFonts w:ascii="Times New Roman" w:hAnsi="Times New Roman" w:cs="Times New Roman"/>
                <w:sz w:val="24"/>
                <w:szCs w:val="24"/>
              </w:rPr>
            </w:pPr>
            <w:r w:rsidRPr="000C68AF">
              <w:rPr>
                <w:rFonts w:ascii="Times New Roman" w:hAnsi="Times New Roman" w:cs="Times New Roman"/>
                <w:b/>
                <w:bCs/>
                <w:sz w:val="24"/>
                <w:szCs w:val="24"/>
              </w:rPr>
              <w:t>Proovi nimetus</w:t>
            </w:r>
          </w:p>
        </w:tc>
        <w:tc>
          <w:tcPr>
            <w:tcW w:w="1097" w:type="dxa"/>
          </w:tcPr>
          <w:p w14:paraId="78D424C9" w14:textId="3A63D91C" w:rsidR="00AE2E06" w:rsidRPr="000C68AF" w:rsidRDefault="0017260A" w:rsidP="000C68AF">
            <w:pPr>
              <w:jc w:val="both"/>
              <w:rPr>
                <w:rFonts w:ascii="Times New Roman" w:hAnsi="Times New Roman" w:cs="Times New Roman"/>
                <w:b/>
                <w:bCs/>
                <w:sz w:val="24"/>
                <w:szCs w:val="24"/>
              </w:rPr>
            </w:pPr>
            <w:r w:rsidRPr="000C68AF">
              <w:rPr>
                <w:rFonts w:ascii="Times New Roman" w:hAnsi="Times New Roman" w:cs="Times New Roman"/>
                <w:b/>
                <w:bCs/>
                <w:sz w:val="24"/>
                <w:szCs w:val="24"/>
              </w:rPr>
              <w:t>Proovi</w:t>
            </w:r>
            <w:r w:rsidR="00AE2E06" w:rsidRPr="000C68AF">
              <w:rPr>
                <w:rFonts w:ascii="Times New Roman" w:hAnsi="Times New Roman" w:cs="Times New Roman"/>
                <w:b/>
                <w:bCs/>
                <w:sz w:val="24"/>
                <w:szCs w:val="24"/>
              </w:rPr>
              <w:t>-</w:t>
            </w:r>
          </w:p>
          <w:p w14:paraId="480AC602" w14:textId="7D943936" w:rsidR="0017260A" w:rsidRPr="000C68AF" w:rsidRDefault="0017260A" w:rsidP="000C68AF">
            <w:pPr>
              <w:jc w:val="both"/>
              <w:rPr>
                <w:rFonts w:ascii="Times New Roman" w:hAnsi="Times New Roman" w:cs="Times New Roman"/>
                <w:sz w:val="24"/>
                <w:szCs w:val="24"/>
              </w:rPr>
            </w:pPr>
            <w:r w:rsidRPr="000C68AF">
              <w:rPr>
                <w:rFonts w:ascii="Times New Roman" w:hAnsi="Times New Roman" w:cs="Times New Roman"/>
                <w:b/>
                <w:bCs/>
                <w:sz w:val="24"/>
                <w:szCs w:val="24"/>
              </w:rPr>
              <w:t>võtu aeg</w:t>
            </w:r>
          </w:p>
        </w:tc>
        <w:tc>
          <w:tcPr>
            <w:tcW w:w="1276" w:type="dxa"/>
          </w:tcPr>
          <w:p w14:paraId="605B286C" w14:textId="28F5DD05" w:rsidR="0017260A" w:rsidRPr="000C68AF" w:rsidRDefault="0017260A" w:rsidP="000C68AF">
            <w:pPr>
              <w:jc w:val="both"/>
              <w:rPr>
                <w:rFonts w:ascii="Times New Roman" w:hAnsi="Times New Roman" w:cs="Times New Roman"/>
                <w:sz w:val="24"/>
                <w:szCs w:val="24"/>
              </w:rPr>
            </w:pPr>
            <w:r w:rsidRPr="000C68AF">
              <w:rPr>
                <w:rFonts w:ascii="Times New Roman" w:hAnsi="Times New Roman" w:cs="Times New Roman"/>
                <w:b/>
                <w:bCs/>
                <w:sz w:val="24"/>
                <w:szCs w:val="24"/>
              </w:rPr>
              <w:t>Proov</w:t>
            </w:r>
            <w:r w:rsidR="005039C3" w:rsidRPr="000C68AF">
              <w:rPr>
                <w:rFonts w:ascii="Times New Roman" w:hAnsi="Times New Roman" w:cs="Times New Roman"/>
                <w:b/>
                <w:bCs/>
                <w:sz w:val="24"/>
                <w:szCs w:val="24"/>
              </w:rPr>
              <w:t>e</w:t>
            </w:r>
            <w:r w:rsidRPr="000C68AF">
              <w:rPr>
                <w:rFonts w:ascii="Times New Roman" w:hAnsi="Times New Roman" w:cs="Times New Roman"/>
                <w:b/>
                <w:bCs/>
                <w:sz w:val="24"/>
                <w:szCs w:val="24"/>
              </w:rPr>
              <w:t xml:space="preserve"> aastas</w:t>
            </w:r>
          </w:p>
        </w:tc>
        <w:tc>
          <w:tcPr>
            <w:tcW w:w="1685" w:type="dxa"/>
          </w:tcPr>
          <w:p w14:paraId="242A8E14" w14:textId="4841CEE1" w:rsidR="0017260A" w:rsidRPr="000C68AF" w:rsidRDefault="0017260A" w:rsidP="000C68AF">
            <w:pPr>
              <w:jc w:val="both"/>
              <w:rPr>
                <w:rFonts w:ascii="Times New Roman" w:hAnsi="Times New Roman" w:cs="Times New Roman"/>
                <w:sz w:val="24"/>
                <w:szCs w:val="24"/>
              </w:rPr>
            </w:pPr>
            <w:r w:rsidRPr="000C68AF">
              <w:rPr>
                <w:rFonts w:ascii="Times New Roman" w:hAnsi="Times New Roman" w:cs="Times New Roman"/>
                <w:b/>
                <w:bCs/>
                <w:sz w:val="24"/>
                <w:szCs w:val="24"/>
              </w:rPr>
              <w:t>Proovivõtu koht</w:t>
            </w:r>
            <w:r w:rsidR="008D6E09" w:rsidRPr="000C68AF">
              <w:rPr>
                <w:rFonts w:ascii="Times New Roman" w:hAnsi="Times New Roman" w:cs="Times New Roman"/>
                <w:b/>
                <w:bCs/>
                <w:sz w:val="24"/>
                <w:szCs w:val="24"/>
              </w:rPr>
              <w:t>*</w:t>
            </w:r>
          </w:p>
        </w:tc>
        <w:tc>
          <w:tcPr>
            <w:tcW w:w="1482" w:type="dxa"/>
          </w:tcPr>
          <w:p w14:paraId="0F995CC0" w14:textId="68E95808" w:rsidR="0017260A" w:rsidRPr="000C68AF" w:rsidRDefault="0017260A" w:rsidP="000C68AF">
            <w:pPr>
              <w:jc w:val="both"/>
              <w:rPr>
                <w:rFonts w:ascii="Times New Roman" w:hAnsi="Times New Roman" w:cs="Times New Roman"/>
                <w:sz w:val="24"/>
                <w:szCs w:val="24"/>
              </w:rPr>
            </w:pPr>
            <w:r w:rsidRPr="000C68AF">
              <w:rPr>
                <w:rFonts w:ascii="Times New Roman" w:hAnsi="Times New Roman" w:cs="Times New Roman"/>
                <w:b/>
                <w:bCs/>
                <w:sz w:val="24"/>
                <w:szCs w:val="24"/>
              </w:rPr>
              <w:t>Mõõdetav parameeter; ühik</w:t>
            </w:r>
          </w:p>
        </w:tc>
        <w:tc>
          <w:tcPr>
            <w:tcW w:w="1789" w:type="dxa"/>
          </w:tcPr>
          <w:p w14:paraId="56D3C27B" w14:textId="77777777" w:rsidR="0017260A" w:rsidRPr="000C68AF" w:rsidRDefault="0017260A" w:rsidP="000C68AF">
            <w:pPr>
              <w:pStyle w:val="Standard"/>
              <w:snapToGrid w:val="0"/>
              <w:jc w:val="both"/>
              <w:rPr>
                <w:b/>
                <w:bCs/>
                <w:szCs w:val="24"/>
                <w:lang w:val="et-EE"/>
              </w:rPr>
            </w:pPr>
            <w:r w:rsidRPr="000C68AF">
              <w:rPr>
                <w:b/>
                <w:bCs/>
                <w:szCs w:val="24"/>
                <w:lang w:val="et-EE"/>
              </w:rPr>
              <w:t>Nõuded</w:t>
            </w:r>
          </w:p>
          <w:p w14:paraId="0987F02B" w14:textId="2ED2402F" w:rsidR="0017260A" w:rsidRPr="000C68AF" w:rsidRDefault="0017260A" w:rsidP="000C68AF">
            <w:pPr>
              <w:jc w:val="both"/>
              <w:rPr>
                <w:rFonts w:ascii="Times New Roman" w:hAnsi="Times New Roman" w:cs="Times New Roman"/>
                <w:sz w:val="24"/>
                <w:szCs w:val="24"/>
              </w:rPr>
            </w:pPr>
            <w:r w:rsidRPr="000C68AF">
              <w:rPr>
                <w:rFonts w:ascii="Times New Roman" w:hAnsi="Times New Roman" w:cs="Times New Roman"/>
                <w:b/>
                <w:bCs/>
                <w:sz w:val="24"/>
                <w:szCs w:val="24"/>
              </w:rPr>
              <w:t xml:space="preserve">määramis- tundlikkusele </w:t>
            </w:r>
          </w:p>
        </w:tc>
      </w:tr>
      <w:tr w:rsidR="00D203FF" w:rsidRPr="000C68AF" w14:paraId="320FEC63" w14:textId="77777777" w:rsidTr="00AE2E06">
        <w:tc>
          <w:tcPr>
            <w:tcW w:w="1733" w:type="dxa"/>
          </w:tcPr>
          <w:p w14:paraId="3231BD73" w14:textId="54676BBA" w:rsidR="00D203FF" w:rsidRPr="000C68AF" w:rsidRDefault="00D203FF" w:rsidP="000C68AF">
            <w:pPr>
              <w:jc w:val="both"/>
              <w:rPr>
                <w:rFonts w:ascii="Times New Roman" w:hAnsi="Times New Roman" w:cs="Times New Roman"/>
                <w:sz w:val="24"/>
                <w:szCs w:val="24"/>
              </w:rPr>
            </w:pPr>
            <w:r w:rsidRPr="000C68AF">
              <w:rPr>
                <w:rFonts w:ascii="Times New Roman" w:hAnsi="Times New Roman" w:cs="Times New Roman"/>
                <w:sz w:val="24"/>
                <w:szCs w:val="24"/>
              </w:rPr>
              <w:t>Merevesi, pinnavesi</w:t>
            </w:r>
          </w:p>
        </w:tc>
        <w:tc>
          <w:tcPr>
            <w:tcW w:w="1097" w:type="dxa"/>
          </w:tcPr>
          <w:p w14:paraId="393DC356" w14:textId="1E72FF22" w:rsidR="00D203FF"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117B9CED" w14:textId="688B4A68" w:rsidR="00D203FF" w:rsidRPr="000C68AF" w:rsidRDefault="00AD72FB" w:rsidP="000C68AF">
            <w:pPr>
              <w:jc w:val="both"/>
              <w:rPr>
                <w:rFonts w:ascii="Times New Roman" w:hAnsi="Times New Roman" w:cs="Times New Roman"/>
                <w:sz w:val="24"/>
                <w:szCs w:val="24"/>
              </w:rPr>
            </w:pPr>
            <w:r w:rsidRPr="000C68AF">
              <w:rPr>
                <w:rFonts w:ascii="Times New Roman" w:hAnsi="Times New Roman" w:cs="Times New Roman"/>
                <w:sz w:val="24"/>
                <w:szCs w:val="24"/>
              </w:rPr>
              <w:t>1</w:t>
            </w:r>
          </w:p>
        </w:tc>
        <w:tc>
          <w:tcPr>
            <w:tcW w:w="1685" w:type="dxa"/>
          </w:tcPr>
          <w:p w14:paraId="6BCB712A" w14:textId="77777777" w:rsidR="005039C3" w:rsidRPr="000C68AF" w:rsidRDefault="00D203FF"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Seirejaam N8; </w:t>
            </w:r>
          </w:p>
          <w:p w14:paraId="6F7E1844" w14:textId="76C15B14" w:rsidR="005039C3" w:rsidRPr="000C68AF" w:rsidRDefault="00D203FF"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59 28 30,0; </w:t>
            </w:r>
          </w:p>
          <w:p w14:paraId="4E3FEC0A" w14:textId="5375DDD1" w:rsidR="00D203FF" w:rsidRPr="000C68AF" w:rsidRDefault="00D203FF" w:rsidP="000C68AF">
            <w:pPr>
              <w:jc w:val="both"/>
              <w:rPr>
                <w:rFonts w:ascii="Times New Roman" w:hAnsi="Times New Roman" w:cs="Times New Roman"/>
                <w:sz w:val="24"/>
                <w:szCs w:val="24"/>
              </w:rPr>
            </w:pPr>
            <w:r w:rsidRPr="000C68AF">
              <w:rPr>
                <w:rFonts w:ascii="Times New Roman" w:hAnsi="Times New Roman" w:cs="Times New Roman"/>
                <w:sz w:val="24"/>
                <w:szCs w:val="24"/>
              </w:rPr>
              <w:t>28 00 30,0</w:t>
            </w:r>
          </w:p>
        </w:tc>
        <w:tc>
          <w:tcPr>
            <w:tcW w:w="1482" w:type="dxa"/>
            <w:vMerge w:val="restart"/>
          </w:tcPr>
          <w:p w14:paraId="054F2177" w14:textId="2DAF931D" w:rsidR="00D203FF" w:rsidRPr="000C68AF" w:rsidRDefault="00D203FF" w:rsidP="000C68AF">
            <w:pPr>
              <w:jc w:val="both"/>
              <w:rPr>
                <w:rFonts w:ascii="Times New Roman" w:hAnsi="Times New Roman" w:cs="Times New Roman"/>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Bq/</w:t>
            </w:r>
            <w:r w:rsidR="00D93626" w:rsidRPr="000C68AF">
              <w:rPr>
                <w:rFonts w:ascii="Times New Roman" w:eastAsia="Times New Roman" w:hAnsi="Times New Roman" w:cs="Times New Roman"/>
                <w:sz w:val="24"/>
                <w:szCs w:val="24"/>
                <w:lang w:bidi="en-US"/>
              </w:rPr>
              <w:t>m</w:t>
            </w:r>
            <w:r w:rsidR="00D93626">
              <w:rPr>
                <w:rFonts w:ascii="Times New Roman" w:eastAsia="Times New Roman" w:hAnsi="Times New Roman" w:cs="Times New Roman"/>
                <w:sz w:val="24"/>
                <w:szCs w:val="24"/>
                <w:lang w:bidi="en-US"/>
              </w:rPr>
              <w:t>³</w:t>
            </w:r>
          </w:p>
        </w:tc>
        <w:tc>
          <w:tcPr>
            <w:tcW w:w="1789" w:type="dxa"/>
            <w:vMerge w:val="restart"/>
          </w:tcPr>
          <w:p w14:paraId="47C37FF0" w14:textId="1A93B075" w:rsidR="00D203FF" w:rsidRPr="000C68AF" w:rsidRDefault="00D203FF" w:rsidP="000C68AF">
            <w:pPr>
              <w:jc w:val="both"/>
              <w:rPr>
                <w:rFonts w:ascii="Times New Roman" w:hAnsi="Times New Roman" w:cs="Times New Roman"/>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00356535" w:rsidRPr="000C68AF">
              <w:rPr>
                <w:rFonts w:ascii="Times New Roman" w:hAnsi="Times New Roman" w:cs="Times New Roman"/>
                <w:sz w:val="24"/>
                <w:szCs w:val="24"/>
              </w:rPr>
              <w:t xml:space="preserve"> – 1 Bq/</w:t>
            </w:r>
            <w:r w:rsidR="00487D61" w:rsidRPr="000C68AF">
              <w:rPr>
                <w:rFonts w:ascii="Times New Roman" w:eastAsia="Times New Roman" w:hAnsi="Times New Roman" w:cs="Times New Roman"/>
                <w:sz w:val="24"/>
                <w:szCs w:val="24"/>
                <w:lang w:bidi="en-US"/>
              </w:rPr>
              <w:t>m</w:t>
            </w:r>
            <w:r w:rsidR="00487D61">
              <w:rPr>
                <w:rFonts w:ascii="Times New Roman" w:eastAsia="Times New Roman" w:hAnsi="Times New Roman" w:cs="Times New Roman"/>
                <w:sz w:val="24"/>
                <w:szCs w:val="24"/>
                <w:lang w:bidi="en-US"/>
              </w:rPr>
              <w:t>³</w:t>
            </w:r>
          </w:p>
        </w:tc>
      </w:tr>
      <w:tr w:rsidR="00D203FF" w:rsidRPr="000C68AF" w14:paraId="0A17BE97" w14:textId="77777777" w:rsidTr="00AE2E06">
        <w:tc>
          <w:tcPr>
            <w:tcW w:w="1733" w:type="dxa"/>
          </w:tcPr>
          <w:p w14:paraId="27EC4F68" w14:textId="0FC990DC" w:rsidR="00D203FF" w:rsidRPr="000C68AF" w:rsidRDefault="00D203FF" w:rsidP="000C68AF">
            <w:pPr>
              <w:jc w:val="both"/>
              <w:rPr>
                <w:rFonts w:ascii="Times New Roman" w:hAnsi="Times New Roman" w:cs="Times New Roman"/>
                <w:sz w:val="24"/>
                <w:szCs w:val="24"/>
              </w:rPr>
            </w:pPr>
            <w:r w:rsidRPr="000C68AF">
              <w:rPr>
                <w:rFonts w:ascii="Times New Roman" w:hAnsi="Times New Roman" w:cs="Times New Roman"/>
                <w:sz w:val="24"/>
                <w:szCs w:val="24"/>
              </w:rPr>
              <w:t>Merevesi, pinnavesi</w:t>
            </w:r>
          </w:p>
        </w:tc>
        <w:tc>
          <w:tcPr>
            <w:tcW w:w="1097" w:type="dxa"/>
          </w:tcPr>
          <w:p w14:paraId="2FAF2086" w14:textId="5C10A6B3" w:rsidR="00D203FF"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6C7F830D" w14:textId="42B26BFF" w:rsidR="00D203FF" w:rsidRPr="000C68AF" w:rsidRDefault="00AD72FB" w:rsidP="000C68AF">
            <w:pPr>
              <w:jc w:val="both"/>
              <w:rPr>
                <w:rFonts w:ascii="Times New Roman" w:hAnsi="Times New Roman" w:cs="Times New Roman"/>
                <w:sz w:val="24"/>
                <w:szCs w:val="24"/>
              </w:rPr>
            </w:pPr>
            <w:r w:rsidRPr="000C68AF">
              <w:rPr>
                <w:rFonts w:ascii="Times New Roman" w:hAnsi="Times New Roman" w:cs="Times New Roman"/>
                <w:sz w:val="24"/>
                <w:szCs w:val="24"/>
              </w:rPr>
              <w:t>1</w:t>
            </w:r>
          </w:p>
        </w:tc>
        <w:tc>
          <w:tcPr>
            <w:tcW w:w="1685" w:type="dxa"/>
          </w:tcPr>
          <w:p w14:paraId="5AC799F0" w14:textId="77777777" w:rsidR="00AE2E06" w:rsidRPr="000C68AF" w:rsidRDefault="00D203FF"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Seirejaam EE17; </w:t>
            </w:r>
          </w:p>
          <w:p w14:paraId="12D7C20D" w14:textId="366982A6" w:rsidR="005039C3" w:rsidRPr="000C68AF" w:rsidRDefault="00D203FF"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59 43 00,0; </w:t>
            </w:r>
          </w:p>
          <w:p w14:paraId="72D389C6" w14:textId="7A3C1EFF" w:rsidR="00D203FF" w:rsidRPr="000C68AF" w:rsidRDefault="00D203FF" w:rsidP="000C68AF">
            <w:pPr>
              <w:jc w:val="both"/>
              <w:rPr>
                <w:rFonts w:ascii="Times New Roman" w:hAnsi="Times New Roman" w:cs="Times New Roman"/>
                <w:sz w:val="24"/>
                <w:szCs w:val="24"/>
              </w:rPr>
            </w:pPr>
            <w:r w:rsidRPr="000C68AF">
              <w:rPr>
                <w:rFonts w:ascii="Times New Roman" w:hAnsi="Times New Roman" w:cs="Times New Roman"/>
                <w:sz w:val="24"/>
                <w:szCs w:val="24"/>
              </w:rPr>
              <w:t>25 01 00,0</w:t>
            </w:r>
          </w:p>
        </w:tc>
        <w:tc>
          <w:tcPr>
            <w:tcW w:w="1482" w:type="dxa"/>
            <w:vMerge/>
          </w:tcPr>
          <w:p w14:paraId="38595B1B" w14:textId="77777777" w:rsidR="00D203FF" w:rsidRPr="000C68AF" w:rsidRDefault="00D203FF" w:rsidP="000C68AF">
            <w:pPr>
              <w:jc w:val="both"/>
              <w:rPr>
                <w:rFonts w:ascii="Times New Roman" w:hAnsi="Times New Roman" w:cs="Times New Roman"/>
                <w:sz w:val="24"/>
                <w:szCs w:val="24"/>
              </w:rPr>
            </w:pPr>
          </w:p>
        </w:tc>
        <w:tc>
          <w:tcPr>
            <w:tcW w:w="1789" w:type="dxa"/>
            <w:vMerge/>
          </w:tcPr>
          <w:p w14:paraId="5708DD1E" w14:textId="77777777" w:rsidR="00D203FF" w:rsidRPr="000C68AF" w:rsidRDefault="00D203FF" w:rsidP="000C68AF">
            <w:pPr>
              <w:jc w:val="both"/>
              <w:rPr>
                <w:rFonts w:ascii="Times New Roman" w:hAnsi="Times New Roman" w:cs="Times New Roman"/>
                <w:sz w:val="24"/>
                <w:szCs w:val="24"/>
              </w:rPr>
            </w:pPr>
          </w:p>
        </w:tc>
      </w:tr>
      <w:tr w:rsidR="008D6E09" w:rsidRPr="000C68AF" w14:paraId="7EDCD44D" w14:textId="77777777" w:rsidTr="00AE2E06">
        <w:tc>
          <w:tcPr>
            <w:tcW w:w="1733" w:type="dxa"/>
          </w:tcPr>
          <w:p w14:paraId="4BF74F8B" w14:textId="42C710AD"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Merevesi, pinnavesi</w:t>
            </w:r>
          </w:p>
        </w:tc>
        <w:tc>
          <w:tcPr>
            <w:tcW w:w="1097" w:type="dxa"/>
          </w:tcPr>
          <w:p w14:paraId="69B3532C" w14:textId="37EE713B"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1F8AAA5C" w14:textId="51E5E4E9"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1</w:t>
            </w:r>
          </w:p>
        </w:tc>
        <w:tc>
          <w:tcPr>
            <w:tcW w:w="1685" w:type="dxa"/>
          </w:tcPr>
          <w:p w14:paraId="72D01429" w14:textId="77777777" w:rsidR="005039C3"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Seirejaam PE; </w:t>
            </w:r>
          </w:p>
          <w:p w14:paraId="7650D0BA" w14:textId="77777777" w:rsidR="005039C3"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59 22 48,0; </w:t>
            </w:r>
          </w:p>
          <w:p w14:paraId="25B64A10" w14:textId="15645D1E"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24 09 18,0</w:t>
            </w:r>
          </w:p>
        </w:tc>
        <w:tc>
          <w:tcPr>
            <w:tcW w:w="1482" w:type="dxa"/>
            <w:vMerge/>
          </w:tcPr>
          <w:p w14:paraId="5D441BF5" w14:textId="77777777" w:rsidR="008D6E09" w:rsidRPr="000C68AF" w:rsidRDefault="008D6E09" w:rsidP="000C68AF">
            <w:pPr>
              <w:jc w:val="both"/>
              <w:rPr>
                <w:rFonts w:ascii="Times New Roman" w:hAnsi="Times New Roman" w:cs="Times New Roman"/>
                <w:sz w:val="24"/>
                <w:szCs w:val="24"/>
              </w:rPr>
            </w:pPr>
          </w:p>
        </w:tc>
        <w:tc>
          <w:tcPr>
            <w:tcW w:w="1789" w:type="dxa"/>
            <w:vMerge/>
          </w:tcPr>
          <w:p w14:paraId="18F15F2C" w14:textId="77777777" w:rsidR="008D6E09" w:rsidRPr="000C68AF" w:rsidRDefault="008D6E09" w:rsidP="000C68AF">
            <w:pPr>
              <w:jc w:val="both"/>
              <w:rPr>
                <w:rFonts w:ascii="Times New Roman" w:hAnsi="Times New Roman" w:cs="Times New Roman"/>
                <w:sz w:val="24"/>
                <w:szCs w:val="24"/>
              </w:rPr>
            </w:pPr>
          </w:p>
        </w:tc>
      </w:tr>
      <w:tr w:rsidR="008D6E09" w:rsidRPr="000C68AF" w14:paraId="6C2B0E74" w14:textId="77777777" w:rsidTr="00AE2E06">
        <w:tc>
          <w:tcPr>
            <w:tcW w:w="1733" w:type="dxa"/>
          </w:tcPr>
          <w:p w14:paraId="78C98C73" w14:textId="69D7A4FF"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Merevesi, pinnavesi</w:t>
            </w:r>
          </w:p>
        </w:tc>
        <w:tc>
          <w:tcPr>
            <w:tcW w:w="1097" w:type="dxa"/>
          </w:tcPr>
          <w:p w14:paraId="671E08FE" w14:textId="517AA924"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064BE3CD" w14:textId="7B8B9F39"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1</w:t>
            </w:r>
          </w:p>
        </w:tc>
        <w:tc>
          <w:tcPr>
            <w:tcW w:w="1685" w:type="dxa"/>
          </w:tcPr>
          <w:p w14:paraId="465510F4" w14:textId="77777777" w:rsidR="005039C3"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Seirejaam PW;</w:t>
            </w:r>
          </w:p>
          <w:p w14:paraId="47FAEBC2" w14:textId="4DCB7258" w:rsidR="005039C3"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59 20 30,0; </w:t>
            </w:r>
          </w:p>
          <w:p w14:paraId="286ED5B0" w14:textId="00335EE0"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24 02 00,0</w:t>
            </w:r>
          </w:p>
        </w:tc>
        <w:tc>
          <w:tcPr>
            <w:tcW w:w="1482" w:type="dxa"/>
            <w:vMerge/>
          </w:tcPr>
          <w:p w14:paraId="3F088CD7" w14:textId="77777777" w:rsidR="008D6E09" w:rsidRPr="000C68AF" w:rsidRDefault="008D6E09" w:rsidP="000C68AF">
            <w:pPr>
              <w:jc w:val="both"/>
              <w:rPr>
                <w:rFonts w:ascii="Times New Roman" w:hAnsi="Times New Roman" w:cs="Times New Roman"/>
                <w:sz w:val="24"/>
                <w:szCs w:val="24"/>
              </w:rPr>
            </w:pPr>
          </w:p>
        </w:tc>
        <w:tc>
          <w:tcPr>
            <w:tcW w:w="1789" w:type="dxa"/>
            <w:vMerge/>
          </w:tcPr>
          <w:p w14:paraId="460FEE05" w14:textId="77777777" w:rsidR="008D6E09" w:rsidRPr="000C68AF" w:rsidRDefault="008D6E09" w:rsidP="000C68AF">
            <w:pPr>
              <w:jc w:val="both"/>
              <w:rPr>
                <w:rFonts w:ascii="Times New Roman" w:hAnsi="Times New Roman" w:cs="Times New Roman"/>
                <w:sz w:val="24"/>
                <w:szCs w:val="24"/>
              </w:rPr>
            </w:pPr>
          </w:p>
        </w:tc>
      </w:tr>
      <w:tr w:rsidR="008D6E09" w:rsidRPr="000C68AF" w14:paraId="1F1F054F" w14:textId="77777777" w:rsidTr="00AE2E06">
        <w:tc>
          <w:tcPr>
            <w:tcW w:w="1733" w:type="dxa"/>
          </w:tcPr>
          <w:p w14:paraId="4AD673C6" w14:textId="10E1B6E9"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Merevesi, pinnavesi</w:t>
            </w:r>
          </w:p>
        </w:tc>
        <w:tc>
          <w:tcPr>
            <w:tcW w:w="1097" w:type="dxa"/>
          </w:tcPr>
          <w:p w14:paraId="202441AE" w14:textId="69B7B992"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29F88661" w14:textId="36685315"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1</w:t>
            </w:r>
          </w:p>
        </w:tc>
        <w:tc>
          <w:tcPr>
            <w:tcW w:w="1685" w:type="dxa"/>
          </w:tcPr>
          <w:p w14:paraId="10EE71F0" w14:textId="77777777" w:rsidR="005039C3"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Seirejaam 23b; </w:t>
            </w:r>
          </w:p>
          <w:p w14:paraId="5C45DD4D" w14:textId="77777777" w:rsidR="005039C3"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59 18 18,0; </w:t>
            </w:r>
          </w:p>
          <w:p w14:paraId="3E480CBB" w14:textId="7F47CC94"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23 17 18,0</w:t>
            </w:r>
          </w:p>
        </w:tc>
        <w:tc>
          <w:tcPr>
            <w:tcW w:w="1482" w:type="dxa"/>
            <w:vMerge/>
          </w:tcPr>
          <w:p w14:paraId="6D1D4570" w14:textId="77777777" w:rsidR="008D6E09" w:rsidRPr="000C68AF" w:rsidRDefault="008D6E09" w:rsidP="000C68AF">
            <w:pPr>
              <w:jc w:val="both"/>
              <w:rPr>
                <w:rFonts w:ascii="Times New Roman" w:hAnsi="Times New Roman" w:cs="Times New Roman"/>
                <w:sz w:val="24"/>
                <w:szCs w:val="24"/>
              </w:rPr>
            </w:pPr>
          </w:p>
        </w:tc>
        <w:tc>
          <w:tcPr>
            <w:tcW w:w="1789" w:type="dxa"/>
            <w:vMerge/>
          </w:tcPr>
          <w:p w14:paraId="16FDBBEC" w14:textId="77777777" w:rsidR="008D6E09" w:rsidRPr="000C68AF" w:rsidRDefault="008D6E09" w:rsidP="000C68AF">
            <w:pPr>
              <w:jc w:val="both"/>
              <w:rPr>
                <w:rFonts w:ascii="Times New Roman" w:hAnsi="Times New Roman" w:cs="Times New Roman"/>
                <w:sz w:val="24"/>
                <w:szCs w:val="24"/>
              </w:rPr>
            </w:pPr>
          </w:p>
        </w:tc>
      </w:tr>
      <w:tr w:rsidR="008D6E09" w:rsidRPr="000C68AF" w14:paraId="29BB8A59" w14:textId="77777777" w:rsidTr="00AE2E06">
        <w:tc>
          <w:tcPr>
            <w:tcW w:w="1733" w:type="dxa"/>
          </w:tcPr>
          <w:p w14:paraId="041B6080" w14:textId="44047EB5"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Merekalad, räim või mõni muu piirkonnas esinev liik</w:t>
            </w:r>
          </w:p>
        </w:tc>
        <w:tc>
          <w:tcPr>
            <w:tcW w:w="1097" w:type="dxa"/>
          </w:tcPr>
          <w:p w14:paraId="2951B5D7" w14:textId="06DBB080"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3EB9BA71" w14:textId="5B480C64"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1</w:t>
            </w:r>
          </w:p>
        </w:tc>
        <w:tc>
          <w:tcPr>
            <w:tcW w:w="1685" w:type="dxa"/>
          </w:tcPr>
          <w:p w14:paraId="763269DF" w14:textId="276FFDA7" w:rsidR="008D6E09" w:rsidRPr="000C68AF" w:rsidRDefault="00530F72" w:rsidP="000C68AF">
            <w:pPr>
              <w:jc w:val="both"/>
              <w:rPr>
                <w:rFonts w:ascii="Times New Roman" w:hAnsi="Times New Roman" w:cs="Times New Roman"/>
                <w:sz w:val="24"/>
                <w:szCs w:val="24"/>
              </w:rPr>
            </w:pPr>
            <w:r w:rsidRPr="000C68AF">
              <w:rPr>
                <w:rFonts w:ascii="Times New Roman" w:hAnsi="Times New Roman" w:cs="Times New Roman"/>
                <w:sz w:val="24"/>
                <w:szCs w:val="24"/>
              </w:rPr>
              <w:t>Kunda laht</w:t>
            </w:r>
          </w:p>
        </w:tc>
        <w:tc>
          <w:tcPr>
            <w:tcW w:w="1482" w:type="dxa"/>
            <w:vMerge w:val="restart"/>
          </w:tcPr>
          <w:p w14:paraId="071494A3" w14:textId="02C0704A"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w:t>
            </w:r>
            <w:r w:rsidRPr="000C68AF">
              <w:rPr>
                <w:rFonts w:ascii="Times New Roman" w:hAnsi="Times New Roman" w:cs="Times New Roman"/>
                <w:spacing w:val="-3"/>
                <w:sz w:val="24"/>
                <w:szCs w:val="24"/>
                <w:vertAlign w:val="superscript"/>
                <w:lang w:bidi="en-US"/>
              </w:rPr>
              <w:t>40</w:t>
            </w:r>
            <w:r w:rsidRPr="000C68AF">
              <w:rPr>
                <w:rFonts w:ascii="Times New Roman" w:hAnsi="Times New Roman" w:cs="Times New Roman"/>
                <w:spacing w:val="-3"/>
                <w:sz w:val="24"/>
                <w:szCs w:val="24"/>
                <w:lang w:bidi="en-US"/>
              </w:rPr>
              <w:t>K</w:t>
            </w:r>
            <w:r w:rsidRPr="000C68AF">
              <w:rPr>
                <w:rFonts w:ascii="Times New Roman" w:hAnsi="Times New Roman" w:cs="Times New Roman"/>
                <w:sz w:val="24"/>
                <w:szCs w:val="24"/>
              </w:rPr>
              <w:t>; Bq/kg</w:t>
            </w:r>
          </w:p>
        </w:tc>
        <w:tc>
          <w:tcPr>
            <w:tcW w:w="1789" w:type="dxa"/>
            <w:vMerge w:val="restart"/>
          </w:tcPr>
          <w:p w14:paraId="3B96F82C" w14:textId="306CC6B2"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 1 Bq/kg märgkaalus</w:t>
            </w:r>
          </w:p>
        </w:tc>
      </w:tr>
      <w:tr w:rsidR="008D6E09" w:rsidRPr="000C68AF" w14:paraId="67C8532D" w14:textId="77777777" w:rsidTr="00AE2E06">
        <w:tc>
          <w:tcPr>
            <w:tcW w:w="1733" w:type="dxa"/>
          </w:tcPr>
          <w:p w14:paraId="1AB7546C" w14:textId="7B7DBA1F"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Merekalad, räim või mõni muu piirkonnas esinev liik</w:t>
            </w:r>
          </w:p>
        </w:tc>
        <w:tc>
          <w:tcPr>
            <w:tcW w:w="1097" w:type="dxa"/>
          </w:tcPr>
          <w:p w14:paraId="062E6FC8" w14:textId="350ECA7C"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3E82F624" w14:textId="76104845"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1</w:t>
            </w:r>
          </w:p>
        </w:tc>
        <w:tc>
          <w:tcPr>
            <w:tcW w:w="1685" w:type="dxa"/>
          </w:tcPr>
          <w:p w14:paraId="41299C8B" w14:textId="7935D44C" w:rsidR="008D6E09" w:rsidRPr="000C68AF" w:rsidRDefault="00530F72" w:rsidP="000C68AF">
            <w:pPr>
              <w:jc w:val="both"/>
              <w:rPr>
                <w:rFonts w:ascii="Times New Roman" w:hAnsi="Times New Roman" w:cs="Times New Roman"/>
                <w:sz w:val="24"/>
                <w:szCs w:val="24"/>
              </w:rPr>
            </w:pPr>
            <w:r w:rsidRPr="000C68AF">
              <w:rPr>
                <w:rFonts w:ascii="Times New Roman" w:hAnsi="Times New Roman" w:cs="Times New Roman"/>
                <w:sz w:val="24"/>
                <w:szCs w:val="24"/>
              </w:rPr>
              <w:t>Pakri laht</w:t>
            </w:r>
          </w:p>
        </w:tc>
        <w:tc>
          <w:tcPr>
            <w:tcW w:w="1482" w:type="dxa"/>
            <w:vMerge/>
          </w:tcPr>
          <w:p w14:paraId="746755B0" w14:textId="77777777" w:rsidR="008D6E09" w:rsidRPr="000C68AF" w:rsidRDefault="008D6E09" w:rsidP="000C68AF">
            <w:pPr>
              <w:jc w:val="both"/>
              <w:rPr>
                <w:rFonts w:ascii="Times New Roman" w:hAnsi="Times New Roman" w:cs="Times New Roman"/>
                <w:sz w:val="24"/>
                <w:szCs w:val="24"/>
              </w:rPr>
            </w:pPr>
          </w:p>
        </w:tc>
        <w:tc>
          <w:tcPr>
            <w:tcW w:w="1789" w:type="dxa"/>
            <w:vMerge/>
          </w:tcPr>
          <w:p w14:paraId="3B4F2EEF" w14:textId="77777777" w:rsidR="008D6E09" w:rsidRPr="000C68AF" w:rsidRDefault="008D6E09" w:rsidP="000C68AF">
            <w:pPr>
              <w:jc w:val="both"/>
              <w:rPr>
                <w:rFonts w:ascii="Times New Roman" w:hAnsi="Times New Roman" w:cs="Times New Roman"/>
                <w:sz w:val="24"/>
                <w:szCs w:val="24"/>
              </w:rPr>
            </w:pPr>
          </w:p>
        </w:tc>
      </w:tr>
      <w:tr w:rsidR="008D6E09" w:rsidRPr="000C68AF" w14:paraId="6A148E74" w14:textId="77777777" w:rsidTr="00AE2E06">
        <w:tc>
          <w:tcPr>
            <w:tcW w:w="1733" w:type="dxa"/>
          </w:tcPr>
          <w:p w14:paraId="11753C96" w14:textId="0BACC70D"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Meretaimed, põisadru</w:t>
            </w:r>
          </w:p>
        </w:tc>
        <w:tc>
          <w:tcPr>
            <w:tcW w:w="1097" w:type="dxa"/>
          </w:tcPr>
          <w:p w14:paraId="59A1F565" w14:textId="137AC26E"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355018A8" w14:textId="69B16724"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1</w:t>
            </w:r>
          </w:p>
        </w:tc>
        <w:tc>
          <w:tcPr>
            <w:tcW w:w="1685" w:type="dxa"/>
          </w:tcPr>
          <w:p w14:paraId="5CCEAD43" w14:textId="4088308A" w:rsidR="008D6E09" w:rsidRPr="000C68AF" w:rsidRDefault="00530F72" w:rsidP="000C68AF">
            <w:pPr>
              <w:jc w:val="both"/>
              <w:rPr>
                <w:rFonts w:ascii="Times New Roman" w:hAnsi="Times New Roman" w:cs="Times New Roman"/>
                <w:sz w:val="24"/>
                <w:szCs w:val="24"/>
              </w:rPr>
            </w:pPr>
            <w:r w:rsidRPr="000C68AF">
              <w:rPr>
                <w:rFonts w:ascii="Times New Roman" w:hAnsi="Times New Roman" w:cs="Times New Roman"/>
                <w:sz w:val="24"/>
                <w:szCs w:val="24"/>
              </w:rPr>
              <w:t>Kunda laht</w:t>
            </w:r>
          </w:p>
        </w:tc>
        <w:tc>
          <w:tcPr>
            <w:tcW w:w="1482" w:type="dxa"/>
            <w:vMerge w:val="restart"/>
          </w:tcPr>
          <w:p w14:paraId="7FD9C112" w14:textId="0318FA4F"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w:t>
            </w:r>
            <w:r w:rsidRPr="000C68AF">
              <w:rPr>
                <w:rFonts w:ascii="Times New Roman" w:hAnsi="Times New Roman" w:cs="Times New Roman"/>
                <w:spacing w:val="-3"/>
                <w:sz w:val="24"/>
                <w:szCs w:val="24"/>
                <w:vertAlign w:val="superscript"/>
                <w:lang w:bidi="en-US"/>
              </w:rPr>
              <w:t>40</w:t>
            </w:r>
            <w:r w:rsidRPr="000C68AF">
              <w:rPr>
                <w:rFonts w:ascii="Times New Roman" w:hAnsi="Times New Roman" w:cs="Times New Roman"/>
                <w:spacing w:val="-3"/>
                <w:sz w:val="24"/>
                <w:szCs w:val="24"/>
                <w:lang w:bidi="en-US"/>
              </w:rPr>
              <w:t>K</w:t>
            </w:r>
            <w:r w:rsidRPr="000C68AF">
              <w:rPr>
                <w:rFonts w:ascii="Times New Roman" w:hAnsi="Times New Roman" w:cs="Times New Roman"/>
                <w:sz w:val="24"/>
                <w:szCs w:val="24"/>
              </w:rPr>
              <w:t>; Bq/kg</w:t>
            </w:r>
          </w:p>
        </w:tc>
        <w:tc>
          <w:tcPr>
            <w:tcW w:w="1789" w:type="dxa"/>
            <w:vMerge w:val="restart"/>
          </w:tcPr>
          <w:p w14:paraId="5FD0D8A8" w14:textId="6D9827C1"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 1 Bq/kg kuivkaalus</w:t>
            </w:r>
          </w:p>
        </w:tc>
      </w:tr>
      <w:tr w:rsidR="008D6E09" w:rsidRPr="000C68AF" w14:paraId="5BF3449C" w14:textId="77777777" w:rsidTr="00AE2E06">
        <w:tc>
          <w:tcPr>
            <w:tcW w:w="1733" w:type="dxa"/>
          </w:tcPr>
          <w:p w14:paraId="3E37FD93" w14:textId="7E5CF611"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Meretaimed, põisadru</w:t>
            </w:r>
          </w:p>
        </w:tc>
        <w:tc>
          <w:tcPr>
            <w:tcW w:w="1097" w:type="dxa"/>
          </w:tcPr>
          <w:p w14:paraId="0507BA10" w14:textId="67819F18"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14799A22" w14:textId="55CEB575"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1</w:t>
            </w:r>
          </w:p>
        </w:tc>
        <w:tc>
          <w:tcPr>
            <w:tcW w:w="1685" w:type="dxa"/>
          </w:tcPr>
          <w:p w14:paraId="181AC52C" w14:textId="5DD3EC92" w:rsidR="008D6E09" w:rsidRPr="000C68AF" w:rsidRDefault="00530F72" w:rsidP="000C68AF">
            <w:pPr>
              <w:jc w:val="both"/>
              <w:rPr>
                <w:rFonts w:ascii="Times New Roman" w:hAnsi="Times New Roman" w:cs="Times New Roman"/>
                <w:sz w:val="24"/>
                <w:szCs w:val="24"/>
              </w:rPr>
            </w:pPr>
            <w:r w:rsidRPr="000C68AF">
              <w:rPr>
                <w:rFonts w:ascii="Times New Roman" w:hAnsi="Times New Roman" w:cs="Times New Roman"/>
                <w:sz w:val="24"/>
                <w:szCs w:val="24"/>
              </w:rPr>
              <w:t>Pakri laht</w:t>
            </w:r>
          </w:p>
        </w:tc>
        <w:tc>
          <w:tcPr>
            <w:tcW w:w="1482" w:type="dxa"/>
            <w:vMerge/>
          </w:tcPr>
          <w:p w14:paraId="560AF303" w14:textId="77777777" w:rsidR="008D6E09" w:rsidRPr="000C68AF" w:rsidRDefault="008D6E09" w:rsidP="000C68AF">
            <w:pPr>
              <w:jc w:val="both"/>
              <w:rPr>
                <w:rFonts w:ascii="Times New Roman" w:hAnsi="Times New Roman" w:cs="Times New Roman"/>
                <w:sz w:val="24"/>
                <w:szCs w:val="24"/>
              </w:rPr>
            </w:pPr>
          </w:p>
        </w:tc>
        <w:tc>
          <w:tcPr>
            <w:tcW w:w="1789" w:type="dxa"/>
            <w:vMerge/>
          </w:tcPr>
          <w:p w14:paraId="7D19A59C" w14:textId="77777777" w:rsidR="008D6E09" w:rsidRPr="000C68AF" w:rsidRDefault="008D6E09" w:rsidP="000C68AF">
            <w:pPr>
              <w:jc w:val="both"/>
              <w:rPr>
                <w:rFonts w:ascii="Times New Roman" w:hAnsi="Times New Roman" w:cs="Times New Roman"/>
                <w:sz w:val="24"/>
                <w:szCs w:val="24"/>
              </w:rPr>
            </w:pPr>
          </w:p>
        </w:tc>
      </w:tr>
      <w:tr w:rsidR="008D6E09" w:rsidRPr="000C68AF" w14:paraId="4884E756" w14:textId="77777777" w:rsidTr="00AE2E06">
        <w:tc>
          <w:tcPr>
            <w:tcW w:w="1733" w:type="dxa"/>
          </w:tcPr>
          <w:p w14:paraId="5B7CF5B3" w14:textId="7E17A263"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Merepõhja</w:t>
            </w:r>
            <w:r w:rsidR="00D2723E">
              <w:rPr>
                <w:rFonts w:ascii="Times New Roman" w:hAnsi="Times New Roman" w:cs="Times New Roman"/>
                <w:sz w:val="24"/>
                <w:szCs w:val="24"/>
              </w:rPr>
              <w:t>-</w:t>
            </w:r>
            <w:r w:rsidRPr="000C68AF">
              <w:rPr>
                <w:rFonts w:ascii="Times New Roman" w:hAnsi="Times New Roman" w:cs="Times New Roman"/>
                <w:sz w:val="24"/>
                <w:szCs w:val="24"/>
              </w:rPr>
              <w:t>setted</w:t>
            </w:r>
          </w:p>
        </w:tc>
        <w:tc>
          <w:tcPr>
            <w:tcW w:w="1097" w:type="dxa"/>
          </w:tcPr>
          <w:p w14:paraId="63EAB9EE" w14:textId="72C15134"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3EEBBA80" w14:textId="0B136CCA"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Võetakse 1 proov sügavuseni 20 cm ja lõigatakse läbi 2 cm kihtidena. Kokku 10 proovi.</w:t>
            </w:r>
          </w:p>
        </w:tc>
        <w:tc>
          <w:tcPr>
            <w:tcW w:w="1685" w:type="dxa"/>
          </w:tcPr>
          <w:p w14:paraId="00804268" w14:textId="77777777" w:rsidR="005039C3"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Seirejaam EE17; 59 43 00,0; </w:t>
            </w:r>
          </w:p>
          <w:p w14:paraId="745E8E93" w14:textId="53802DFA"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25 01 00,0</w:t>
            </w:r>
          </w:p>
        </w:tc>
        <w:tc>
          <w:tcPr>
            <w:tcW w:w="1482" w:type="dxa"/>
            <w:vMerge w:val="restart"/>
          </w:tcPr>
          <w:p w14:paraId="6A908194" w14:textId="1410118F"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w:t>
            </w:r>
            <w:r w:rsidRPr="000C68AF">
              <w:rPr>
                <w:rFonts w:ascii="Times New Roman" w:hAnsi="Times New Roman" w:cs="Times New Roman"/>
                <w:spacing w:val="-3"/>
                <w:sz w:val="24"/>
                <w:szCs w:val="24"/>
                <w:vertAlign w:val="superscript"/>
                <w:lang w:bidi="en-US"/>
              </w:rPr>
              <w:t>40</w:t>
            </w:r>
            <w:r w:rsidRPr="000C68AF">
              <w:rPr>
                <w:rFonts w:ascii="Times New Roman" w:hAnsi="Times New Roman" w:cs="Times New Roman"/>
                <w:spacing w:val="-3"/>
                <w:sz w:val="24"/>
                <w:szCs w:val="24"/>
                <w:lang w:bidi="en-US"/>
              </w:rPr>
              <w:t>K</w:t>
            </w:r>
            <w:r w:rsidRPr="000C68AF">
              <w:rPr>
                <w:rFonts w:ascii="Times New Roman" w:hAnsi="Times New Roman" w:cs="Times New Roman"/>
                <w:sz w:val="24"/>
                <w:szCs w:val="24"/>
              </w:rPr>
              <w:t>; Bq/kg</w:t>
            </w:r>
          </w:p>
        </w:tc>
        <w:tc>
          <w:tcPr>
            <w:tcW w:w="1789" w:type="dxa"/>
            <w:vMerge w:val="restart"/>
          </w:tcPr>
          <w:p w14:paraId="44C8056C" w14:textId="69A8F302"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pacing w:val="-3"/>
                <w:sz w:val="24"/>
                <w:szCs w:val="24"/>
                <w:vertAlign w:val="superscript"/>
                <w:lang w:bidi="en-US"/>
              </w:rPr>
              <w:t>137</w:t>
            </w:r>
            <w:r w:rsidRPr="000C68AF">
              <w:rPr>
                <w:rFonts w:ascii="Times New Roman" w:hAnsi="Times New Roman" w:cs="Times New Roman"/>
                <w:spacing w:val="-3"/>
                <w:sz w:val="24"/>
                <w:szCs w:val="24"/>
                <w:lang w:bidi="en-US"/>
              </w:rPr>
              <w:t>Cs</w:t>
            </w:r>
            <w:r w:rsidRPr="000C68AF">
              <w:rPr>
                <w:rFonts w:ascii="Times New Roman" w:hAnsi="Times New Roman" w:cs="Times New Roman"/>
                <w:sz w:val="24"/>
                <w:szCs w:val="24"/>
              </w:rPr>
              <w:t xml:space="preserve"> – 1 Bq/kg kuivkaalus</w:t>
            </w:r>
          </w:p>
        </w:tc>
      </w:tr>
      <w:tr w:rsidR="008D6E09" w:rsidRPr="000C68AF" w14:paraId="373B0668" w14:textId="77777777" w:rsidTr="00AE2E06">
        <w:tc>
          <w:tcPr>
            <w:tcW w:w="1733" w:type="dxa"/>
          </w:tcPr>
          <w:p w14:paraId="0401E6B5" w14:textId="6BBDBE1A"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lastRenderedPageBreak/>
              <w:t>Merepõhja</w:t>
            </w:r>
            <w:r w:rsidR="00D2723E">
              <w:rPr>
                <w:rFonts w:ascii="Times New Roman" w:hAnsi="Times New Roman" w:cs="Times New Roman"/>
                <w:sz w:val="24"/>
                <w:szCs w:val="24"/>
              </w:rPr>
              <w:t>-</w:t>
            </w:r>
            <w:r w:rsidRPr="000C68AF">
              <w:rPr>
                <w:rFonts w:ascii="Times New Roman" w:hAnsi="Times New Roman" w:cs="Times New Roman"/>
                <w:sz w:val="24"/>
                <w:szCs w:val="24"/>
              </w:rPr>
              <w:t>setted</w:t>
            </w:r>
          </w:p>
        </w:tc>
        <w:tc>
          <w:tcPr>
            <w:tcW w:w="1097" w:type="dxa"/>
          </w:tcPr>
          <w:p w14:paraId="57FC6C9E" w14:textId="7D5530E5"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Aasta- ringselt</w:t>
            </w:r>
          </w:p>
        </w:tc>
        <w:tc>
          <w:tcPr>
            <w:tcW w:w="1276" w:type="dxa"/>
          </w:tcPr>
          <w:p w14:paraId="09DFD274" w14:textId="404C134A"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Võetakse 1 proov sügavuseni 20 cm ja lõigatakse läbi 2 cm kihtidena. Kokku 10 proovi.</w:t>
            </w:r>
          </w:p>
        </w:tc>
        <w:tc>
          <w:tcPr>
            <w:tcW w:w="1685" w:type="dxa"/>
          </w:tcPr>
          <w:p w14:paraId="59113A7B" w14:textId="77777777" w:rsidR="00AE2E06"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Seirejaam 23b; </w:t>
            </w:r>
          </w:p>
          <w:p w14:paraId="0832E516" w14:textId="77777777" w:rsidR="00AE2E06"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 xml:space="preserve">59 18 18,0; </w:t>
            </w:r>
          </w:p>
          <w:p w14:paraId="6A995294" w14:textId="238B2FCC" w:rsidR="008D6E09" w:rsidRPr="000C68AF" w:rsidRDefault="008D6E09" w:rsidP="000C68AF">
            <w:pPr>
              <w:jc w:val="both"/>
              <w:rPr>
                <w:rFonts w:ascii="Times New Roman" w:hAnsi="Times New Roman" w:cs="Times New Roman"/>
                <w:sz w:val="24"/>
                <w:szCs w:val="24"/>
              </w:rPr>
            </w:pPr>
            <w:r w:rsidRPr="000C68AF">
              <w:rPr>
                <w:rFonts w:ascii="Times New Roman" w:hAnsi="Times New Roman" w:cs="Times New Roman"/>
                <w:sz w:val="24"/>
                <w:szCs w:val="24"/>
              </w:rPr>
              <w:t>23 17 18,0</w:t>
            </w:r>
          </w:p>
        </w:tc>
        <w:tc>
          <w:tcPr>
            <w:tcW w:w="1482" w:type="dxa"/>
            <w:vMerge/>
          </w:tcPr>
          <w:p w14:paraId="1701D893" w14:textId="77777777" w:rsidR="008D6E09" w:rsidRPr="000C68AF" w:rsidRDefault="008D6E09" w:rsidP="000C68AF">
            <w:pPr>
              <w:jc w:val="both"/>
              <w:rPr>
                <w:rFonts w:ascii="Times New Roman" w:hAnsi="Times New Roman" w:cs="Times New Roman"/>
                <w:sz w:val="24"/>
                <w:szCs w:val="24"/>
              </w:rPr>
            </w:pPr>
          </w:p>
        </w:tc>
        <w:tc>
          <w:tcPr>
            <w:tcW w:w="1789" w:type="dxa"/>
            <w:vMerge/>
          </w:tcPr>
          <w:p w14:paraId="3CDE4CF4" w14:textId="77777777" w:rsidR="008D6E09" w:rsidRPr="000C68AF" w:rsidRDefault="008D6E09" w:rsidP="000C68AF">
            <w:pPr>
              <w:jc w:val="both"/>
              <w:rPr>
                <w:rFonts w:ascii="Times New Roman" w:hAnsi="Times New Roman" w:cs="Times New Roman"/>
                <w:sz w:val="24"/>
                <w:szCs w:val="24"/>
              </w:rPr>
            </w:pPr>
          </w:p>
        </w:tc>
      </w:tr>
    </w:tbl>
    <w:p w14:paraId="7294AB85" w14:textId="52EA0220" w:rsidR="00BE675F" w:rsidRPr="007703B3" w:rsidRDefault="008D6E09" w:rsidP="000C68AF">
      <w:pPr>
        <w:jc w:val="both"/>
        <w:rPr>
          <w:rFonts w:ascii="Times New Roman" w:hAnsi="Times New Roman" w:cs="Times New Roman"/>
          <w:i/>
          <w:sz w:val="24"/>
          <w:szCs w:val="24"/>
        </w:rPr>
      </w:pPr>
      <w:r w:rsidRPr="000C68AF">
        <w:rPr>
          <w:rFonts w:ascii="Times New Roman" w:hAnsi="Times New Roman" w:cs="Times New Roman"/>
          <w:i/>
          <w:sz w:val="24"/>
          <w:szCs w:val="24"/>
        </w:rPr>
        <w:t xml:space="preserve">* </w:t>
      </w:r>
      <w:r w:rsidR="00D8137C" w:rsidRPr="000C68AF">
        <w:rPr>
          <w:rFonts w:ascii="Times New Roman" w:hAnsi="Times New Roman" w:cs="Times New Roman"/>
          <w:i/>
          <w:sz w:val="24"/>
          <w:szCs w:val="24"/>
        </w:rPr>
        <w:t>Koordinaadid täpsustatakse proovivõtja poolt.</w:t>
      </w:r>
      <w:r w:rsidR="00BE675F" w:rsidRPr="000C68AF">
        <w:rPr>
          <w:rFonts w:ascii="Times New Roman" w:hAnsi="Times New Roman" w:cs="Times New Roman"/>
          <w:i/>
          <w:sz w:val="24"/>
          <w:szCs w:val="24"/>
        </w:rPr>
        <w:t xml:space="preserve"> </w:t>
      </w:r>
    </w:p>
    <w:p w14:paraId="15104822" w14:textId="78062B92" w:rsidR="00A64C10" w:rsidRPr="007703B3" w:rsidRDefault="007703B3" w:rsidP="007703B3">
      <w:pPr>
        <w:pStyle w:val="Pealkiri1"/>
        <w:rPr>
          <w:rFonts w:asciiTheme="minorHAnsi" w:hAnsiTheme="minorHAnsi" w:cstheme="minorBidi"/>
          <w:sz w:val="22"/>
          <w:szCs w:val="22"/>
        </w:rPr>
      </w:pPr>
      <w:bookmarkStart w:id="17" w:name="_Toc535315073"/>
      <w:r>
        <w:t xml:space="preserve">4. </w:t>
      </w:r>
      <w:r w:rsidR="00CB3902" w:rsidRPr="007703B3">
        <w:t>Nõuded vastutavale täitjale</w:t>
      </w:r>
      <w:bookmarkEnd w:id="17"/>
    </w:p>
    <w:p w14:paraId="2CAC0776" w14:textId="77101057" w:rsidR="0065594B" w:rsidRPr="000C68AF" w:rsidRDefault="0065594B"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Vastutav täitja juhib riikliku keskkonnaseire programmi</w:t>
      </w:r>
      <w:r w:rsidR="00CD2729" w:rsidRPr="000C68AF">
        <w:rPr>
          <w:rFonts w:ascii="Times New Roman" w:hAnsi="Times New Roman" w:cs="Times New Roman"/>
          <w:sz w:val="24"/>
          <w:szCs w:val="24"/>
        </w:rPr>
        <w:t xml:space="preserve"> kiirgusseire</w:t>
      </w:r>
      <w:r w:rsidRPr="000C68AF">
        <w:rPr>
          <w:rFonts w:ascii="Times New Roman" w:hAnsi="Times New Roman" w:cs="Times New Roman"/>
          <w:sz w:val="24"/>
          <w:szCs w:val="24"/>
        </w:rPr>
        <w:t xml:space="preserve"> allprogrammi täitmist.</w:t>
      </w:r>
    </w:p>
    <w:p w14:paraId="515E31E0" w14:textId="77777777" w:rsidR="00174F01" w:rsidRPr="000C68AF" w:rsidRDefault="00174F01" w:rsidP="000C68AF">
      <w:pPr>
        <w:pStyle w:val="Vahedeta"/>
        <w:jc w:val="both"/>
        <w:rPr>
          <w:rFonts w:ascii="Times New Roman" w:hAnsi="Times New Roman" w:cs="Times New Roman"/>
          <w:sz w:val="24"/>
          <w:szCs w:val="24"/>
        </w:rPr>
      </w:pPr>
    </w:p>
    <w:p w14:paraId="3A9FFEFE" w14:textId="16D6DD2D" w:rsidR="000D2095" w:rsidRPr="000C68AF" w:rsidRDefault="0014100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Vastutav täitja peab tagama seireproovide kogumise,</w:t>
      </w:r>
      <w:r w:rsidR="00535EE7" w:rsidRPr="000C68AF">
        <w:rPr>
          <w:rFonts w:ascii="Times New Roman" w:hAnsi="Times New Roman" w:cs="Times New Roman"/>
          <w:sz w:val="24"/>
          <w:szCs w:val="24"/>
        </w:rPr>
        <w:t xml:space="preserve"> seireseadm</w:t>
      </w:r>
      <w:r w:rsidR="005C177C" w:rsidRPr="000C68AF">
        <w:rPr>
          <w:rFonts w:ascii="Times New Roman" w:hAnsi="Times New Roman" w:cs="Times New Roman"/>
          <w:sz w:val="24"/>
          <w:szCs w:val="24"/>
        </w:rPr>
        <w:t xml:space="preserve">ete töökorrasoleku, hoolduse, </w:t>
      </w:r>
      <w:r w:rsidR="00535EE7" w:rsidRPr="000C68AF">
        <w:rPr>
          <w:rFonts w:ascii="Times New Roman" w:hAnsi="Times New Roman" w:cs="Times New Roman"/>
          <w:sz w:val="24"/>
          <w:szCs w:val="24"/>
        </w:rPr>
        <w:t>kalibreerimise</w:t>
      </w:r>
      <w:r w:rsidR="005C177C" w:rsidRPr="000C68AF">
        <w:rPr>
          <w:rFonts w:ascii="Times New Roman" w:hAnsi="Times New Roman" w:cs="Times New Roman"/>
          <w:sz w:val="24"/>
          <w:szCs w:val="24"/>
        </w:rPr>
        <w:t xml:space="preserve"> ja uuendamise</w:t>
      </w:r>
      <w:r w:rsidR="00535EE7" w:rsidRPr="000C68AF">
        <w:rPr>
          <w:rFonts w:ascii="Times New Roman" w:hAnsi="Times New Roman" w:cs="Times New Roman"/>
          <w:sz w:val="24"/>
          <w:szCs w:val="24"/>
        </w:rPr>
        <w:t>,</w:t>
      </w:r>
      <w:r w:rsidRPr="000C68AF">
        <w:rPr>
          <w:rFonts w:ascii="Times New Roman" w:hAnsi="Times New Roman" w:cs="Times New Roman"/>
          <w:sz w:val="24"/>
          <w:szCs w:val="24"/>
        </w:rPr>
        <w:t xml:space="preserve"> proovide laboratoorse analüüsi, tulemuste hindamise</w:t>
      </w:r>
      <w:r w:rsidR="00535EE7" w:rsidRPr="000C68AF">
        <w:rPr>
          <w:rFonts w:ascii="Times New Roman" w:hAnsi="Times New Roman" w:cs="Times New Roman"/>
          <w:sz w:val="24"/>
          <w:szCs w:val="24"/>
        </w:rPr>
        <w:t>, analüüsimise</w:t>
      </w:r>
      <w:r w:rsidRPr="000C68AF">
        <w:rPr>
          <w:rFonts w:ascii="Times New Roman" w:hAnsi="Times New Roman" w:cs="Times New Roman"/>
          <w:sz w:val="24"/>
          <w:szCs w:val="24"/>
        </w:rPr>
        <w:t xml:space="preserve"> ja avalikustamise ning seireandmete edastamise rahvusvahelistesse andmebaasidesse.</w:t>
      </w:r>
      <w:r w:rsidR="00535EE7" w:rsidRPr="000C68AF">
        <w:rPr>
          <w:rFonts w:ascii="Times New Roman" w:hAnsi="Times New Roman" w:cs="Times New Roman"/>
          <w:sz w:val="24"/>
          <w:szCs w:val="24"/>
        </w:rPr>
        <w:t xml:space="preserve"> Vastutav täitja peab omama nimetatud tegevuste teostamiseks asjakohast haridust või väljaõpet ning</w:t>
      </w:r>
      <w:r w:rsidRPr="000C68AF">
        <w:rPr>
          <w:rFonts w:ascii="Times New Roman" w:hAnsi="Times New Roman" w:cs="Times New Roman"/>
          <w:sz w:val="24"/>
          <w:szCs w:val="24"/>
        </w:rPr>
        <w:t xml:space="preserve"> kogemus</w:t>
      </w:r>
      <w:r w:rsidR="00624B89">
        <w:rPr>
          <w:rFonts w:ascii="Times New Roman" w:hAnsi="Times New Roman" w:cs="Times New Roman"/>
          <w:sz w:val="24"/>
          <w:szCs w:val="24"/>
        </w:rPr>
        <w:t>t</w:t>
      </w:r>
      <w:r w:rsidRPr="000C68AF">
        <w:rPr>
          <w:rFonts w:ascii="Times New Roman" w:hAnsi="Times New Roman" w:cs="Times New Roman"/>
          <w:sz w:val="24"/>
          <w:szCs w:val="24"/>
        </w:rPr>
        <w:t>.</w:t>
      </w:r>
      <w:r w:rsidR="00A47E4E" w:rsidRPr="000C68AF">
        <w:rPr>
          <w:rFonts w:ascii="Times New Roman" w:hAnsi="Times New Roman" w:cs="Times New Roman"/>
          <w:sz w:val="24"/>
          <w:szCs w:val="24"/>
        </w:rPr>
        <w:t xml:space="preserve"> Vastutav täitja peab olema kursis </w:t>
      </w:r>
      <w:r w:rsidR="00101FF8" w:rsidRPr="000C68AF">
        <w:rPr>
          <w:rFonts w:ascii="Times New Roman" w:hAnsi="Times New Roman" w:cs="Times New Roman"/>
          <w:sz w:val="24"/>
          <w:szCs w:val="24"/>
        </w:rPr>
        <w:t>kiirgusohutuse ja</w:t>
      </w:r>
      <w:r w:rsidR="0033707E">
        <w:rPr>
          <w:rFonts w:ascii="Times New Roman" w:hAnsi="Times New Roman" w:cs="Times New Roman"/>
          <w:sz w:val="24"/>
          <w:szCs w:val="24"/>
        </w:rPr>
        <w:t xml:space="preserve"> </w:t>
      </w:r>
      <w:r w:rsidR="00101FF8" w:rsidRPr="000C68AF">
        <w:rPr>
          <w:rFonts w:ascii="Times New Roman" w:hAnsi="Times New Roman" w:cs="Times New Roman"/>
          <w:sz w:val="24"/>
          <w:szCs w:val="24"/>
        </w:rPr>
        <w:t xml:space="preserve">-seire </w:t>
      </w:r>
      <w:r w:rsidR="00A47E4E" w:rsidRPr="000C68AF">
        <w:rPr>
          <w:rFonts w:ascii="Times New Roman" w:hAnsi="Times New Roman" w:cs="Times New Roman"/>
          <w:sz w:val="24"/>
          <w:szCs w:val="24"/>
        </w:rPr>
        <w:t>valdkonda reguleerivate õigusaktide, standardite ja rahvusvaheliste soovitustega.</w:t>
      </w:r>
      <w:r w:rsidR="00B3627D">
        <w:rPr>
          <w:rFonts w:ascii="Times New Roman" w:hAnsi="Times New Roman" w:cs="Times New Roman"/>
          <w:sz w:val="24"/>
          <w:szCs w:val="24"/>
        </w:rPr>
        <w:t xml:space="preserve"> Lisaks osaleb vastutav täitsa kiirgusseirealases rahvusvahelises koostöös.</w:t>
      </w:r>
    </w:p>
    <w:p w14:paraId="53DCB3DD" w14:textId="3D55220D" w:rsidR="007A36B5" w:rsidRPr="000C68AF" w:rsidRDefault="007A36B5" w:rsidP="000C68AF">
      <w:pPr>
        <w:pStyle w:val="Vahedeta"/>
        <w:jc w:val="both"/>
        <w:rPr>
          <w:rFonts w:ascii="Times New Roman" w:hAnsi="Times New Roman" w:cs="Times New Roman"/>
          <w:sz w:val="24"/>
          <w:szCs w:val="24"/>
        </w:rPr>
      </w:pPr>
    </w:p>
    <w:p w14:paraId="54ED1574" w14:textId="06083421" w:rsidR="00F03FBE" w:rsidRPr="000C68AF" w:rsidRDefault="00F03FBE"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Proovide koguja peab teadma ja tundma rahvusvahelisi</w:t>
      </w:r>
      <w:r w:rsidR="00B71B9A" w:rsidRPr="000C68AF">
        <w:rPr>
          <w:rFonts w:ascii="Times New Roman" w:hAnsi="Times New Roman" w:cs="Times New Roman"/>
          <w:sz w:val="24"/>
          <w:szCs w:val="24"/>
        </w:rPr>
        <w:t xml:space="preserve"> standardeid</w:t>
      </w:r>
      <w:r w:rsidRPr="000C68AF">
        <w:rPr>
          <w:rFonts w:ascii="Times New Roman" w:hAnsi="Times New Roman" w:cs="Times New Roman"/>
          <w:sz w:val="24"/>
          <w:szCs w:val="24"/>
        </w:rPr>
        <w:t xml:space="preserve"> ja</w:t>
      </w:r>
      <w:r w:rsidR="00B71B9A" w:rsidRPr="000C68AF">
        <w:rPr>
          <w:rFonts w:ascii="Times New Roman" w:hAnsi="Times New Roman" w:cs="Times New Roman"/>
          <w:sz w:val="24"/>
          <w:szCs w:val="24"/>
        </w:rPr>
        <w:t xml:space="preserve"> soovitusi </w:t>
      </w:r>
      <w:r w:rsidR="009E1859" w:rsidRPr="000C68AF">
        <w:rPr>
          <w:rFonts w:ascii="Times New Roman" w:hAnsi="Times New Roman" w:cs="Times New Roman"/>
          <w:sz w:val="24"/>
          <w:szCs w:val="24"/>
        </w:rPr>
        <w:t>kiirgus</w:t>
      </w:r>
      <w:r w:rsidR="00B71B9A" w:rsidRPr="000C68AF">
        <w:rPr>
          <w:rFonts w:ascii="Times New Roman" w:hAnsi="Times New Roman" w:cs="Times New Roman"/>
          <w:sz w:val="24"/>
          <w:szCs w:val="24"/>
        </w:rPr>
        <w:t xml:space="preserve">seire </w:t>
      </w:r>
      <w:r w:rsidR="00CC608F" w:rsidRPr="000C68AF">
        <w:rPr>
          <w:rFonts w:ascii="Times New Roman" w:hAnsi="Times New Roman" w:cs="Times New Roman"/>
          <w:sz w:val="24"/>
          <w:szCs w:val="24"/>
        </w:rPr>
        <w:t>läbiviimiseks</w:t>
      </w:r>
      <w:r w:rsidRPr="000C68AF">
        <w:rPr>
          <w:rFonts w:ascii="Times New Roman" w:hAnsi="Times New Roman" w:cs="Times New Roman"/>
          <w:sz w:val="24"/>
          <w:szCs w:val="24"/>
        </w:rPr>
        <w:t xml:space="preserve"> ning proovide kogumiseks</w:t>
      </w:r>
      <w:r w:rsidR="00B71B9A" w:rsidRPr="000C68AF">
        <w:rPr>
          <w:rFonts w:ascii="Times New Roman" w:hAnsi="Times New Roman" w:cs="Times New Roman"/>
          <w:sz w:val="24"/>
          <w:szCs w:val="24"/>
        </w:rPr>
        <w:t>.</w:t>
      </w:r>
      <w:r w:rsidR="00535EE7" w:rsidRPr="000C68AF">
        <w:rPr>
          <w:rFonts w:ascii="Times New Roman" w:hAnsi="Times New Roman" w:cs="Times New Roman"/>
          <w:sz w:val="24"/>
          <w:szCs w:val="24"/>
        </w:rPr>
        <w:t xml:space="preserve"> Proovide kogumiseks kasutatakse </w:t>
      </w:r>
      <w:r w:rsidRPr="000C68AF">
        <w:rPr>
          <w:rFonts w:ascii="Times New Roman" w:hAnsi="Times New Roman" w:cs="Times New Roman"/>
          <w:sz w:val="24"/>
          <w:szCs w:val="24"/>
        </w:rPr>
        <w:t xml:space="preserve">rahvusvaheliselt </w:t>
      </w:r>
      <w:r w:rsidR="00CC608F" w:rsidRPr="000C68AF">
        <w:rPr>
          <w:rFonts w:ascii="Times New Roman" w:hAnsi="Times New Roman" w:cs="Times New Roman"/>
          <w:sz w:val="24"/>
          <w:szCs w:val="24"/>
        </w:rPr>
        <w:t xml:space="preserve">soovitatud </w:t>
      </w:r>
      <w:r w:rsidRPr="000C68AF">
        <w:rPr>
          <w:rFonts w:ascii="Times New Roman" w:hAnsi="Times New Roman" w:cs="Times New Roman"/>
          <w:sz w:val="24"/>
          <w:szCs w:val="24"/>
        </w:rPr>
        <w:t>või siseriiklikult üldtunnustatud meetodeid.</w:t>
      </w:r>
      <w:r w:rsidR="00F51029" w:rsidRPr="000C68AF">
        <w:rPr>
          <w:rFonts w:ascii="Times New Roman" w:hAnsi="Times New Roman" w:cs="Times New Roman"/>
          <w:sz w:val="24"/>
          <w:szCs w:val="24"/>
        </w:rPr>
        <w:t xml:space="preserve"> Proovi koguse arvestamisel lähtub </w:t>
      </w:r>
      <w:r w:rsidR="005C047C" w:rsidRPr="000C68AF">
        <w:rPr>
          <w:rFonts w:ascii="Times New Roman" w:hAnsi="Times New Roman" w:cs="Times New Roman"/>
          <w:sz w:val="24"/>
          <w:szCs w:val="24"/>
        </w:rPr>
        <w:t xml:space="preserve">proovi koguja </w:t>
      </w:r>
      <w:r w:rsidR="00F51029" w:rsidRPr="000C68AF">
        <w:rPr>
          <w:rFonts w:ascii="Times New Roman" w:hAnsi="Times New Roman" w:cs="Times New Roman"/>
          <w:sz w:val="24"/>
          <w:szCs w:val="24"/>
        </w:rPr>
        <w:t>analüüse teostava laboratooriumi etteantud kriteeriumitest.</w:t>
      </w:r>
    </w:p>
    <w:p w14:paraId="265CD9C2" w14:textId="1E38000D" w:rsidR="007A36B5" w:rsidRPr="000C68AF" w:rsidRDefault="007A36B5" w:rsidP="000C68AF">
      <w:pPr>
        <w:pStyle w:val="Vahedeta"/>
        <w:jc w:val="both"/>
        <w:rPr>
          <w:rFonts w:ascii="Times New Roman" w:hAnsi="Times New Roman" w:cs="Times New Roman"/>
          <w:sz w:val="24"/>
          <w:szCs w:val="24"/>
        </w:rPr>
      </w:pPr>
    </w:p>
    <w:p w14:paraId="531AC06A" w14:textId="597EF1C0" w:rsidR="00DF227A" w:rsidRPr="000C68AF" w:rsidRDefault="005C047C"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Proovide laboratoorsete a</w:t>
      </w:r>
      <w:r w:rsidR="00844341" w:rsidRPr="000C68AF">
        <w:rPr>
          <w:rFonts w:ascii="Times New Roman" w:hAnsi="Times New Roman" w:cs="Times New Roman"/>
          <w:sz w:val="24"/>
          <w:szCs w:val="24"/>
        </w:rPr>
        <w:t xml:space="preserve">nalüüside teostaja peab tundma ja oskama kasutada mõõtmiste läbiviimiseks kasutatavat mõõteaparatuuri. Mõõteaparatuur peab olema nõuetekohaselt hooldatud ja kalibreeritud. </w:t>
      </w:r>
      <w:r w:rsidR="00B71B9A" w:rsidRPr="000C68AF">
        <w:rPr>
          <w:rFonts w:ascii="Times New Roman" w:hAnsi="Times New Roman" w:cs="Times New Roman"/>
          <w:sz w:val="24"/>
          <w:szCs w:val="24"/>
        </w:rPr>
        <w:t xml:space="preserve">Kasutada võib kõiki mõõtemetoodikaid, mille kvaliteet on tagatud ja mis tagavad piisavalt täpse </w:t>
      </w:r>
      <w:r w:rsidR="00844341" w:rsidRPr="000C68AF">
        <w:rPr>
          <w:rFonts w:ascii="Times New Roman" w:hAnsi="Times New Roman" w:cs="Times New Roman"/>
          <w:sz w:val="24"/>
          <w:szCs w:val="24"/>
        </w:rPr>
        <w:t>mõõte</w:t>
      </w:r>
      <w:r w:rsidR="00B71B9A" w:rsidRPr="000C68AF">
        <w:rPr>
          <w:rFonts w:ascii="Times New Roman" w:hAnsi="Times New Roman" w:cs="Times New Roman"/>
          <w:sz w:val="24"/>
          <w:szCs w:val="24"/>
        </w:rPr>
        <w:t xml:space="preserve">tulemuse. </w:t>
      </w:r>
      <w:r w:rsidR="007A36B5" w:rsidRPr="000C68AF">
        <w:rPr>
          <w:rFonts w:ascii="Times New Roman" w:hAnsi="Times New Roman" w:cs="Times New Roman"/>
          <w:sz w:val="24"/>
          <w:szCs w:val="24"/>
        </w:rPr>
        <w:t xml:space="preserve">Mõõtmistulemuste </w:t>
      </w:r>
      <w:r w:rsidR="003D42D8" w:rsidRPr="000C68AF">
        <w:rPr>
          <w:rFonts w:ascii="Times New Roman" w:hAnsi="Times New Roman" w:cs="Times New Roman"/>
          <w:sz w:val="24"/>
          <w:szCs w:val="24"/>
        </w:rPr>
        <w:t xml:space="preserve">õigsus ja </w:t>
      </w:r>
      <w:r w:rsidR="007A36B5" w:rsidRPr="000C68AF">
        <w:rPr>
          <w:rFonts w:ascii="Times New Roman" w:hAnsi="Times New Roman" w:cs="Times New Roman"/>
          <w:sz w:val="24"/>
          <w:szCs w:val="24"/>
        </w:rPr>
        <w:t xml:space="preserve">kvaliteet peab olema tagatud ja tõendatud kas akrediteeringuga või rahvusvahelistel võrdlusanalüüsidel osalemisega. </w:t>
      </w:r>
      <w:r w:rsidR="008E2BDC" w:rsidRPr="000C68AF">
        <w:rPr>
          <w:rFonts w:ascii="Times New Roman" w:hAnsi="Times New Roman" w:cs="Times New Roman"/>
          <w:sz w:val="24"/>
          <w:szCs w:val="24"/>
        </w:rPr>
        <w:t>Analüüside teostaja peab omama asjakohast haridu</w:t>
      </w:r>
      <w:r w:rsidR="00CC608F" w:rsidRPr="000C68AF">
        <w:rPr>
          <w:rFonts w:ascii="Times New Roman" w:hAnsi="Times New Roman" w:cs="Times New Roman"/>
          <w:sz w:val="24"/>
          <w:szCs w:val="24"/>
        </w:rPr>
        <w:t xml:space="preserve">st või väljaõpet ning </w:t>
      </w:r>
      <w:r w:rsidR="008E2BDC" w:rsidRPr="000C68AF">
        <w:rPr>
          <w:rFonts w:ascii="Times New Roman" w:hAnsi="Times New Roman" w:cs="Times New Roman"/>
          <w:sz w:val="24"/>
          <w:szCs w:val="24"/>
        </w:rPr>
        <w:t>kogemus</w:t>
      </w:r>
      <w:r w:rsidR="00003CD1">
        <w:rPr>
          <w:rFonts w:ascii="Times New Roman" w:hAnsi="Times New Roman" w:cs="Times New Roman"/>
          <w:sz w:val="24"/>
          <w:szCs w:val="24"/>
        </w:rPr>
        <w:t>t</w:t>
      </w:r>
      <w:r w:rsidR="008E2BDC" w:rsidRPr="000C68AF">
        <w:rPr>
          <w:rFonts w:ascii="Times New Roman" w:hAnsi="Times New Roman" w:cs="Times New Roman"/>
          <w:sz w:val="24"/>
          <w:szCs w:val="24"/>
        </w:rPr>
        <w:t>.</w:t>
      </w:r>
    </w:p>
    <w:p w14:paraId="51801B31" w14:textId="77777777" w:rsidR="000D2095" w:rsidRPr="000C68AF" w:rsidRDefault="000D2095" w:rsidP="000C68AF">
      <w:pPr>
        <w:pStyle w:val="Vahedeta"/>
        <w:jc w:val="both"/>
        <w:rPr>
          <w:rFonts w:ascii="Times New Roman" w:hAnsi="Times New Roman" w:cs="Times New Roman"/>
          <w:sz w:val="24"/>
          <w:szCs w:val="24"/>
        </w:rPr>
      </w:pPr>
    </w:p>
    <w:p w14:paraId="470E6EE2" w14:textId="54E72659" w:rsidR="006368CC" w:rsidRPr="007703B3" w:rsidRDefault="00727595" w:rsidP="007703B3">
      <w:pPr>
        <w:pStyle w:val="Vahedeta"/>
        <w:jc w:val="both"/>
        <w:rPr>
          <w:rFonts w:ascii="Times New Roman" w:hAnsi="Times New Roman" w:cs="Times New Roman"/>
          <w:b/>
          <w:sz w:val="24"/>
          <w:szCs w:val="24"/>
        </w:rPr>
      </w:pPr>
      <w:r w:rsidRPr="000C68AF">
        <w:rPr>
          <w:rFonts w:ascii="Times New Roman" w:hAnsi="Times New Roman" w:cs="Times New Roman"/>
          <w:sz w:val="24"/>
          <w:szCs w:val="24"/>
        </w:rPr>
        <w:t>Kiirgusseire tulemuste hindaja, analüüsija</w:t>
      </w:r>
      <w:r w:rsidR="00DF227A" w:rsidRPr="000C68AF">
        <w:rPr>
          <w:rFonts w:ascii="Times New Roman" w:hAnsi="Times New Roman" w:cs="Times New Roman"/>
          <w:sz w:val="24"/>
          <w:szCs w:val="24"/>
        </w:rPr>
        <w:t>,</w:t>
      </w:r>
      <w:r w:rsidRPr="000C68AF">
        <w:rPr>
          <w:rFonts w:ascii="Times New Roman" w:hAnsi="Times New Roman" w:cs="Times New Roman"/>
          <w:sz w:val="24"/>
          <w:szCs w:val="24"/>
        </w:rPr>
        <w:t xml:space="preserve"> andmete avalikustaja</w:t>
      </w:r>
      <w:r w:rsidR="00B71B9A" w:rsidRPr="000C68AF">
        <w:rPr>
          <w:rFonts w:ascii="Times New Roman" w:hAnsi="Times New Roman" w:cs="Times New Roman"/>
          <w:sz w:val="24"/>
          <w:szCs w:val="24"/>
        </w:rPr>
        <w:t xml:space="preserve"> ja</w:t>
      </w:r>
      <w:r w:rsidRPr="000C68AF">
        <w:rPr>
          <w:rFonts w:ascii="Times New Roman" w:hAnsi="Times New Roman" w:cs="Times New Roman"/>
          <w:sz w:val="24"/>
          <w:szCs w:val="24"/>
        </w:rPr>
        <w:t xml:space="preserve"> andmete edastaja peab</w:t>
      </w:r>
      <w:r w:rsidRPr="000C68AF">
        <w:rPr>
          <w:rFonts w:ascii="Times New Roman" w:hAnsi="Times New Roman" w:cs="Times New Roman"/>
          <w:b/>
          <w:sz w:val="24"/>
          <w:szCs w:val="24"/>
        </w:rPr>
        <w:t xml:space="preserve"> </w:t>
      </w:r>
      <w:r w:rsidRPr="000C68AF">
        <w:rPr>
          <w:rFonts w:ascii="Times New Roman" w:hAnsi="Times New Roman" w:cs="Times New Roman"/>
          <w:sz w:val="24"/>
          <w:szCs w:val="24"/>
        </w:rPr>
        <w:t>olema kompetentne</w:t>
      </w:r>
      <w:r w:rsidRPr="000C68AF">
        <w:rPr>
          <w:rFonts w:ascii="Times New Roman" w:hAnsi="Times New Roman" w:cs="Times New Roman"/>
          <w:b/>
          <w:sz w:val="24"/>
          <w:szCs w:val="24"/>
        </w:rPr>
        <w:t xml:space="preserve"> </w:t>
      </w:r>
      <w:r w:rsidR="003D42D8" w:rsidRPr="000C68AF">
        <w:rPr>
          <w:rFonts w:ascii="Times New Roman" w:hAnsi="Times New Roman" w:cs="Times New Roman"/>
          <w:sz w:val="24"/>
          <w:szCs w:val="24"/>
        </w:rPr>
        <w:t xml:space="preserve">kiirguskaitse- ja </w:t>
      </w:r>
      <w:r w:rsidRPr="000C68AF">
        <w:rPr>
          <w:rFonts w:ascii="Times New Roman" w:hAnsi="Times New Roman" w:cs="Times New Roman"/>
          <w:sz w:val="24"/>
          <w:szCs w:val="24"/>
        </w:rPr>
        <w:t>ohutusalastes küsimustes ning tundma</w:t>
      </w:r>
      <w:r w:rsidR="003D42D8" w:rsidRPr="000C68AF">
        <w:rPr>
          <w:rFonts w:ascii="Times New Roman" w:hAnsi="Times New Roman" w:cs="Times New Roman"/>
          <w:sz w:val="24"/>
          <w:szCs w:val="24"/>
        </w:rPr>
        <w:t xml:space="preserve"> kiirgus</w:t>
      </w:r>
      <w:r w:rsidR="00AF4D61">
        <w:rPr>
          <w:rFonts w:ascii="Times New Roman" w:hAnsi="Times New Roman" w:cs="Times New Roman"/>
          <w:sz w:val="24"/>
          <w:szCs w:val="24"/>
        </w:rPr>
        <w:t>kaitsevaldkonna regulatsioone. Lisaks peab oskama</w:t>
      </w:r>
      <w:r w:rsidR="003D42D8" w:rsidRPr="000C68AF">
        <w:rPr>
          <w:rFonts w:ascii="Times New Roman" w:hAnsi="Times New Roman" w:cs="Times New Roman"/>
          <w:sz w:val="24"/>
          <w:szCs w:val="24"/>
        </w:rPr>
        <w:t xml:space="preserve"> hinnata elaniku poolt saadavai</w:t>
      </w:r>
      <w:r w:rsidR="00AF4D61">
        <w:rPr>
          <w:rFonts w:ascii="Times New Roman" w:hAnsi="Times New Roman" w:cs="Times New Roman"/>
          <w:sz w:val="24"/>
          <w:szCs w:val="24"/>
        </w:rPr>
        <w:t>d kiirgus</w:t>
      </w:r>
      <w:r w:rsidR="003D42D8" w:rsidRPr="000C68AF">
        <w:rPr>
          <w:rFonts w:ascii="Times New Roman" w:hAnsi="Times New Roman" w:cs="Times New Roman"/>
          <w:sz w:val="24"/>
          <w:szCs w:val="24"/>
        </w:rPr>
        <w:t>doose, nii sisekiiritus</w:t>
      </w:r>
      <w:r w:rsidR="00AC3ED8" w:rsidRPr="000C68AF">
        <w:rPr>
          <w:rFonts w:ascii="Times New Roman" w:hAnsi="Times New Roman" w:cs="Times New Roman"/>
          <w:sz w:val="24"/>
          <w:szCs w:val="24"/>
        </w:rPr>
        <w:t>est</w:t>
      </w:r>
      <w:r w:rsidR="003D42D8" w:rsidRPr="000C68AF">
        <w:rPr>
          <w:rFonts w:ascii="Times New Roman" w:hAnsi="Times New Roman" w:cs="Times New Roman"/>
          <w:sz w:val="24"/>
          <w:szCs w:val="24"/>
        </w:rPr>
        <w:t xml:space="preserve"> kui ka v</w:t>
      </w:r>
      <w:r w:rsidR="00AF4D61">
        <w:rPr>
          <w:rFonts w:ascii="Times New Roman" w:hAnsi="Times New Roman" w:cs="Times New Roman"/>
          <w:sz w:val="24"/>
          <w:szCs w:val="24"/>
        </w:rPr>
        <w:t>äliskiiritusest saadavaid doose ning oskama</w:t>
      </w:r>
      <w:r w:rsidR="003D42D8" w:rsidRPr="000C68AF">
        <w:rPr>
          <w:rFonts w:ascii="Times New Roman" w:hAnsi="Times New Roman" w:cs="Times New Roman"/>
          <w:sz w:val="24"/>
          <w:szCs w:val="24"/>
        </w:rPr>
        <w:t xml:space="preserve"> tulemu</w:t>
      </w:r>
      <w:r w:rsidR="00AF4D61">
        <w:rPr>
          <w:rFonts w:ascii="Times New Roman" w:hAnsi="Times New Roman" w:cs="Times New Roman"/>
          <w:sz w:val="24"/>
          <w:szCs w:val="24"/>
        </w:rPr>
        <w:t xml:space="preserve">si </w:t>
      </w:r>
      <w:r w:rsidR="00100E03">
        <w:rPr>
          <w:rFonts w:ascii="Times New Roman" w:hAnsi="Times New Roman" w:cs="Times New Roman"/>
          <w:sz w:val="24"/>
          <w:szCs w:val="24"/>
        </w:rPr>
        <w:t xml:space="preserve">teaduspõhiselt </w:t>
      </w:r>
      <w:r w:rsidR="00AF4D61">
        <w:rPr>
          <w:rFonts w:ascii="Times New Roman" w:hAnsi="Times New Roman" w:cs="Times New Roman"/>
          <w:sz w:val="24"/>
          <w:szCs w:val="24"/>
        </w:rPr>
        <w:t>hinnata ja analüüsida. Tundma peab ka</w:t>
      </w:r>
      <w:r w:rsidR="003D42D8" w:rsidRPr="000C68AF">
        <w:rPr>
          <w:rFonts w:ascii="Times New Roman" w:hAnsi="Times New Roman" w:cs="Times New Roman"/>
          <w:sz w:val="24"/>
          <w:szCs w:val="24"/>
        </w:rPr>
        <w:t xml:space="preserve"> andmebaase ning andmevahetuse mehhanisme. </w:t>
      </w:r>
      <w:r w:rsidR="00061D63" w:rsidRPr="000C68AF">
        <w:rPr>
          <w:rFonts w:ascii="Times New Roman" w:hAnsi="Times New Roman" w:cs="Times New Roman"/>
          <w:sz w:val="24"/>
          <w:szCs w:val="24"/>
        </w:rPr>
        <w:t xml:space="preserve">Tavapärasest oluliselt kõrgematest mõõtetulemustest </w:t>
      </w:r>
      <w:r w:rsidR="00AC3ED8" w:rsidRPr="000C68AF">
        <w:rPr>
          <w:rFonts w:ascii="Times New Roman" w:hAnsi="Times New Roman" w:cs="Times New Roman"/>
          <w:sz w:val="24"/>
          <w:szCs w:val="24"/>
        </w:rPr>
        <w:t>peab teavitam</w:t>
      </w:r>
      <w:r w:rsidR="003D42D8" w:rsidRPr="000C68AF">
        <w:rPr>
          <w:rFonts w:ascii="Times New Roman" w:hAnsi="Times New Roman" w:cs="Times New Roman"/>
          <w:sz w:val="24"/>
          <w:szCs w:val="24"/>
        </w:rPr>
        <w:t xml:space="preserve">a </w:t>
      </w:r>
      <w:r w:rsidR="00AC3ED8" w:rsidRPr="000C68AF">
        <w:rPr>
          <w:rFonts w:ascii="Times New Roman" w:hAnsi="Times New Roman" w:cs="Times New Roman"/>
          <w:sz w:val="24"/>
          <w:szCs w:val="24"/>
        </w:rPr>
        <w:t xml:space="preserve">koheselt </w:t>
      </w:r>
      <w:r w:rsidR="003D42D8" w:rsidRPr="000C68AF">
        <w:rPr>
          <w:rFonts w:ascii="Times New Roman" w:hAnsi="Times New Roman" w:cs="Times New Roman"/>
          <w:sz w:val="24"/>
          <w:szCs w:val="24"/>
        </w:rPr>
        <w:t>pädevaid asutusi</w:t>
      </w:r>
      <w:r w:rsidR="004F7D67">
        <w:rPr>
          <w:rFonts w:ascii="Times New Roman" w:hAnsi="Times New Roman" w:cs="Times New Roman"/>
          <w:sz w:val="24"/>
          <w:szCs w:val="24"/>
        </w:rPr>
        <w:t xml:space="preserve">, nagu </w:t>
      </w:r>
      <w:r w:rsidR="00406B14" w:rsidRPr="000C68AF">
        <w:rPr>
          <w:rFonts w:ascii="Times New Roman" w:hAnsi="Times New Roman" w:cs="Times New Roman"/>
          <w:sz w:val="24"/>
          <w:szCs w:val="24"/>
        </w:rPr>
        <w:t>Keskkonnainspektsiooni, Veterinaar- ja Toiduametit, Terviseametit, Siseministeeriumi, Rahvusvahelist Aatomienergiaagentuuri, Euroopa Komisjoni vm.</w:t>
      </w:r>
    </w:p>
    <w:p w14:paraId="5809A066" w14:textId="040F503F" w:rsidR="00CB3902" w:rsidRPr="00A46810" w:rsidRDefault="00A46810" w:rsidP="00A46810">
      <w:pPr>
        <w:pStyle w:val="Pealkiri1"/>
      </w:pPr>
      <w:bookmarkStart w:id="18" w:name="_Toc535315074"/>
      <w:r>
        <w:t xml:space="preserve">5. </w:t>
      </w:r>
      <w:r w:rsidR="00CB3902" w:rsidRPr="00A46810">
        <w:t>Seireprogrammi väljundtulemused</w:t>
      </w:r>
      <w:bookmarkEnd w:id="18"/>
      <w:r w:rsidR="00CB3902" w:rsidRPr="00A46810">
        <w:t xml:space="preserve"> </w:t>
      </w:r>
    </w:p>
    <w:p w14:paraId="3C9DB74E" w14:textId="70065882" w:rsidR="002F4B7F" w:rsidRPr="007703B3" w:rsidRDefault="009A11DC" w:rsidP="007703B3">
      <w:pPr>
        <w:pStyle w:val="Pealkiri2"/>
      </w:pPr>
      <w:bookmarkStart w:id="19" w:name="_Toc535315075"/>
      <w:r w:rsidRPr="007703B3">
        <w:t>5.1. Seiretulemuste analüüsi põhimõtted ja nõuded andmete esitamisele</w:t>
      </w:r>
      <w:bookmarkEnd w:id="19"/>
    </w:p>
    <w:p w14:paraId="098DECFA" w14:textId="26758C2E" w:rsidR="007D0EA4" w:rsidRPr="000C68AF" w:rsidRDefault="005F38BE"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Seiretulemuste analüüsimisel h</w:t>
      </w:r>
      <w:r w:rsidR="00E851CD" w:rsidRPr="000C68AF">
        <w:rPr>
          <w:rFonts w:ascii="Times New Roman" w:hAnsi="Times New Roman" w:cs="Times New Roman"/>
          <w:sz w:val="24"/>
          <w:szCs w:val="24"/>
        </w:rPr>
        <w:t>innatakse keskkonna radioaktiivsuse taset ning selle muutusi ja trende. Kiirguss</w:t>
      </w:r>
      <w:r w:rsidR="007D0EA4" w:rsidRPr="000C68AF">
        <w:rPr>
          <w:rFonts w:ascii="Times New Roman" w:hAnsi="Times New Roman" w:cs="Times New Roman"/>
          <w:sz w:val="24"/>
          <w:szCs w:val="24"/>
        </w:rPr>
        <w:t>eire</w:t>
      </w:r>
      <w:r w:rsidR="00DB30D4" w:rsidRPr="000C68AF">
        <w:rPr>
          <w:rFonts w:ascii="Times New Roman" w:hAnsi="Times New Roman" w:cs="Times New Roman"/>
          <w:sz w:val="24"/>
          <w:szCs w:val="24"/>
        </w:rPr>
        <w:t xml:space="preserve"> </w:t>
      </w:r>
      <w:r w:rsidR="007D0EA4" w:rsidRPr="000C68AF">
        <w:rPr>
          <w:rFonts w:ascii="Times New Roman" w:hAnsi="Times New Roman" w:cs="Times New Roman"/>
          <w:sz w:val="24"/>
          <w:szCs w:val="24"/>
        </w:rPr>
        <w:t>tulemusi v</w:t>
      </w:r>
      <w:r w:rsidR="002F4B7F" w:rsidRPr="000C68AF">
        <w:rPr>
          <w:rFonts w:ascii="Times New Roman" w:hAnsi="Times New Roman" w:cs="Times New Roman"/>
          <w:sz w:val="24"/>
          <w:szCs w:val="24"/>
        </w:rPr>
        <w:t>õrreldakse kehtestatud</w:t>
      </w:r>
      <w:r w:rsidR="002A3F02" w:rsidRPr="000C68AF">
        <w:rPr>
          <w:rFonts w:ascii="Times New Roman" w:hAnsi="Times New Roman" w:cs="Times New Roman"/>
          <w:sz w:val="24"/>
          <w:szCs w:val="24"/>
        </w:rPr>
        <w:t xml:space="preserve"> piirmääradega</w:t>
      </w:r>
      <w:r w:rsidR="002F4B7F" w:rsidRPr="000C68AF">
        <w:rPr>
          <w:rFonts w:ascii="Times New Roman" w:hAnsi="Times New Roman" w:cs="Times New Roman"/>
          <w:sz w:val="24"/>
          <w:szCs w:val="24"/>
        </w:rPr>
        <w:t xml:space="preserve"> </w:t>
      </w:r>
      <w:r w:rsidR="00E851CD" w:rsidRPr="000C68AF">
        <w:rPr>
          <w:rFonts w:ascii="Times New Roman" w:hAnsi="Times New Roman" w:cs="Times New Roman"/>
          <w:sz w:val="24"/>
          <w:szCs w:val="24"/>
        </w:rPr>
        <w:t xml:space="preserve">või soovituslike </w:t>
      </w:r>
      <w:r w:rsidR="002A3F02" w:rsidRPr="000C68AF">
        <w:rPr>
          <w:rFonts w:ascii="Times New Roman" w:hAnsi="Times New Roman" w:cs="Times New Roman"/>
          <w:sz w:val="24"/>
          <w:szCs w:val="24"/>
        </w:rPr>
        <w:t>viitetasemetega</w:t>
      </w:r>
      <w:r w:rsidRPr="000C68AF">
        <w:rPr>
          <w:rFonts w:ascii="Times New Roman" w:hAnsi="Times New Roman" w:cs="Times New Roman"/>
          <w:sz w:val="24"/>
          <w:szCs w:val="24"/>
        </w:rPr>
        <w:t>. Lisaks h</w:t>
      </w:r>
      <w:r w:rsidR="002F4B7F" w:rsidRPr="000C68AF">
        <w:rPr>
          <w:rFonts w:ascii="Times New Roman" w:hAnsi="Times New Roman" w:cs="Times New Roman"/>
          <w:sz w:val="24"/>
          <w:szCs w:val="24"/>
        </w:rPr>
        <w:t xml:space="preserve">innatakse elaniku poolt saadavat </w:t>
      </w:r>
      <w:r w:rsidRPr="000C68AF">
        <w:rPr>
          <w:rFonts w:ascii="Times New Roman" w:hAnsi="Times New Roman" w:cs="Times New Roman"/>
          <w:sz w:val="24"/>
          <w:szCs w:val="24"/>
        </w:rPr>
        <w:t>kiirgus</w:t>
      </w:r>
      <w:r w:rsidR="002F4B7F" w:rsidRPr="000C68AF">
        <w:rPr>
          <w:rFonts w:ascii="Times New Roman" w:hAnsi="Times New Roman" w:cs="Times New Roman"/>
          <w:sz w:val="24"/>
          <w:szCs w:val="24"/>
        </w:rPr>
        <w:t>doosi.</w:t>
      </w:r>
      <w:r w:rsidR="00106082" w:rsidRPr="000C68AF">
        <w:rPr>
          <w:rFonts w:ascii="Times New Roman" w:hAnsi="Times New Roman" w:cs="Times New Roman"/>
          <w:sz w:val="24"/>
          <w:szCs w:val="24"/>
        </w:rPr>
        <w:t xml:space="preserve"> Dooside hindamisel arvestatakse vajadusel eri vanusegruppidega ning sisekiiritusest saadava </w:t>
      </w:r>
      <w:r w:rsidR="00AC3863" w:rsidRPr="000C68AF">
        <w:rPr>
          <w:rFonts w:ascii="Times New Roman" w:hAnsi="Times New Roman" w:cs="Times New Roman"/>
          <w:sz w:val="24"/>
          <w:szCs w:val="24"/>
        </w:rPr>
        <w:t>doosi hindamisel arvestatakse</w:t>
      </w:r>
      <w:r w:rsidR="00106082" w:rsidRPr="000C68AF">
        <w:rPr>
          <w:rFonts w:ascii="Times New Roman" w:hAnsi="Times New Roman" w:cs="Times New Roman"/>
          <w:sz w:val="24"/>
          <w:szCs w:val="24"/>
        </w:rPr>
        <w:t xml:space="preserve"> joogivee, toiduainete ja piima puhul </w:t>
      </w:r>
      <w:r w:rsidR="00AC3863" w:rsidRPr="000C68AF">
        <w:rPr>
          <w:rFonts w:ascii="Times New Roman" w:hAnsi="Times New Roman" w:cs="Times New Roman"/>
          <w:sz w:val="24"/>
          <w:szCs w:val="24"/>
        </w:rPr>
        <w:t xml:space="preserve">inimeste poolt </w:t>
      </w:r>
      <w:r w:rsidR="00106082" w:rsidRPr="000C68AF">
        <w:rPr>
          <w:rFonts w:ascii="Times New Roman" w:hAnsi="Times New Roman" w:cs="Times New Roman"/>
          <w:sz w:val="24"/>
          <w:szCs w:val="24"/>
        </w:rPr>
        <w:t>reaalseid tarbitavaid koguseid.</w:t>
      </w:r>
    </w:p>
    <w:p w14:paraId="6F1A030D" w14:textId="77777777" w:rsidR="005C177C" w:rsidRPr="000C68AF" w:rsidRDefault="005C177C" w:rsidP="000C68AF">
      <w:pPr>
        <w:pStyle w:val="Vahedeta"/>
        <w:jc w:val="both"/>
        <w:rPr>
          <w:rFonts w:ascii="Times New Roman" w:hAnsi="Times New Roman" w:cs="Times New Roman"/>
          <w:sz w:val="24"/>
          <w:szCs w:val="24"/>
        </w:rPr>
      </w:pPr>
    </w:p>
    <w:p w14:paraId="4E744F7B" w14:textId="742182A2" w:rsidR="00DB07B0" w:rsidRPr="000C68AF" w:rsidRDefault="00DB07B0"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lastRenderedPageBreak/>
        <w:t xml:space="preserve">Kõikide </w:t>
      </w:r>
      <w:r w:rsidR="005F38BE" w:rsidRPr="000C68AF">
        <w:rPr>
          <w:rFonts w:ascii="Times New Roman" w:hAnsi="Times New Roman" w:cs="Times New Roman"/>
          <w:sz w:val="24"/>
          <w:szCs w:val="24"/>
        </w:rPr>
        <w:t xml:space="preserve">kiirgusseire </w:t>
      </w:r>
      <w:r w:rsidRPr="000C68AF">
        <w:rPr>
          <w:rFonts w:ascii="Times New Roman" w:hAnsi="Times New Roman" w:cs="Times New Roman"/>
          <w:sz w:val="24"/>
          <w:szCs w:val="24"/>
        </w:rPr>
        <w:t xml:space="preserve">proovide laboratoorsed analüüsid peavad olema teostatud </w:t>
      </w:r>
      <w:r w:rsidR="00256BC4" w:rsidRPr="000C68AF">
        <w:rPr>
          <w:rFonts w:ascii="Times New Roman" w:hAnsi="Times New Roman" w:cs="Times New Roman"/>
          <w:sz w:val="24"/>
          <w:szCs w:val="24"/>
        </w:rPr>
        <w:t xml:space="preserve">ja mõõtetulemused selgunud </w:t>
      </w:r>
      <w:r w:rsidRPr="000C68AF">
        <w:rPr>
          <w:rFonts w:ascii="Times New Roman" w:hAnsi="Times New Roman" w:cs="Times New Roman"/>
          <w:sz w:val="24"/>
          <w:szCs w:val="24"/>
        </w:rPr>
        <w:t xml:space="preserve">hiljemalt </w:t>
      </w:r>
      <w:r w:rsidR="004E3338" w:rsidRPr="000C68AF">
        <w:rPr>
          <w:rFonts w:ascii="Times New Roman" w:hAnsi="Times New Roman" w:cs="Times New Roman"/>
          <w:sz w:val="24"/>
          <w:szCs w:val="24"/>
        </w:rPr>
        <w:t xml:space="preserve">aruandeaastale järgneva aasta </w:t>
      </w:r>
      <w:r w:rsidRPr="000C68AF">
        <w:rPr>
          <w:rFonts w:ascii="Times New Roman" w:hAnsi="Times New Roman" w:cs="Times New Roman"/>
          <w:sz w:val="24"/>
          <w:szCs w:val="24"/>
        </w:rPr>
        <w:t xml:space="preserve">1. märtsiks. </w:t>
      </w:r>
      <w:r w:rsidR="006C2BB2" w:rsidRPr="000C68AF">
        <w:rPr>
          <w:rFonts w:ascii="Times New Roman" w:hAnsi="Times New Roman" w:cs="Times New Roman"/>
          <w:sz w:val="24"/>
          <w:szCs w:val="24"/>
        </w:rPr>
        <w:t>Tulemuste põhjal koostatakse iga-aastane kiirgusseire aruanne, mis avalikustatakse Keskkonnaameti koduleheküljel ja</w:t>
      </w:r>
      <w:r w:rsidR="00995F04" w:rsidRPr="000C68AF">
        <w:rPr>
          <w:rFonts w:ascii="Times New Roman" w:hAnsi="Times New Roman" w:cs="Times New Roman"/>
          <w:sz w:val="24"/>
          <w:szCs w:val="24"/>
        </w:rPr>
        <w:t xml:space="preserve"> keskkonnaseire andmekogus h</w:t>
      </w:r>
      <w:r w:rsidR="006C2BB2" w:rsidRPr="000C68AF">
        <w:rPr>
          <w:rFonts w:ascii="Times New Roman" w:hAnsi="Times New Roman" w:cs="Times New Roman"/>
          <w:sz w:val="24"/>
          <w:szCs w:val="24"/>
        </w:rPr>
        <w:t xml:space="preserve">iljemalt </w:t>
      </w:r>
      <w:r w:rsidR="004E3338" w:rsidRPr="000C68AF">
        <w:rPr>
          <w:rFonts w:ascii="Times New Roman" w:hAnsi="Times New Roman" w:cs="Times New Roman"/>
          <w:sz w:val="24"/>
          <w:szCs w:val="24"/>
        </w:rPr>
        <w:t>31. aprilli</w:t>
      </w:r>
      <w:r w:rsidR="006C2BB2" w:rsidRPr="000C68AF">
        <w:rPr>
          <w:rFonts w:ascii="Times New Roman" w:hAnsi="Times New Roman" w:cs="Times New Roman"/>
          <w:sz w:val="24"/>
          <w:szCs w:val="24"/>
        </w:rPr>
        <w:t>ks.</w:t>
      </w:r>
    </w:p>
    <w:p w14:paraId="228AFEE5" w14:textId="77777777" w:rsidR="00015414" w:rsidRPr="000C68AF" w:rsidRDefault="00015414" w:rsidP="000C68AF">
      <w:pPr>
        <w:pStyle w:val="Vahedeta"/>
        <w:jc w:val="both"/>
        <w:rPr>
          <w:rFonts w:ascii="Times New Roman" w:hAnsi="Times New Roman" w:cs="Times New Roman"/>
          <w:sz w:val="24"/>
          <w:szCs w:val="24"/>
        </w:rPr>
      </w:pPr>
    </w:p>
    <w:p w14:paraId="6E873CF5" w14:textId="2F24530C" w:rsidR="00256BC4" w:rsidRPr="000C68AF" w:rsidRDefault="00015414"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Kõikide p</w:t>
      </w:r>
      <w:r w:rsidR="00256BC4" w:rsidRPr="000C68AF">
        <w:rPr>
          <w:rFonts w:ascii="Times New Roman" w:hAnsi="Times New Roman" w:cs="Times New Roman"/>
          <w:sz w:val="24"/>
          <w:szCs w:val="24"/>
        </w:rPr>
        <w:t>roovide kohta esitatakse järgmised andmed:</w:t>
      </w:r>
    </w:p>
    <w:p w14:paraId="3883D9C3" w14:textId="10D4E645" w:rsidR="00061D63" w:rsidRPr="000C68AF" w:rsidRDefault="009C353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w:t>
      </w:r>
      <w:r w:rsidR="00535EA6" w:rsidRPr="000C68AF">
        <w:rPr>
          <w:rFonts w:ascii="Times New Roman" w:hAnsi="Times New Roman" w:cs="Times New Roman"/>
          <w:sz w:val="24"/>
          <w:szCs w:val="24"/>
        </w:rPr>
        <w:t>Andmed proovi kohta</w:t>
      </w:r>
      <w:r w:rsidR="00FA75D8" w:rsidRPr="000C68AF">
        <w:rPr>
          <w:rFonts w:ascii="Times New Roman" w:hAnsi="Times New Roman" w:cs="Times New Roman"/>
          <w:sz w:val="24"/>
          <w:szCs w:val="24"/>
        </w:rPr>
        <w:t xml:space="preserve">: proovi </w:t>
      </w:r>
      <w:r w:rsidR="006E748A" w:rsidRPr="000C68AF">
        <w:rPr>
          <w:rFonts w:ascii="Times New Roman" w:hAnsi="Times New Roman" w:cs="Times New Roman"/>
          <w:sz w:val="24"/>
          <w:szCs w:val="24"/>
        </w:rPr>
        <w:t xml:space="preserve">täpne </w:t>
      </w:r>
      <w:r w:rsidR="005F38BE" w:rsidRPr="000C68AF">
        <w:rPr>
          <w:rFonts w:ascii="Times New Roman" w:hAnsi="Times New Roman" w:cs="Times New Roman"/>
          <w:sz w:val="24"/>
          <w:szCs w:val="24"/>
        </w:rPr>
        <w:t>nimetus;</w:t>
      </w:r>
      <w:r w:rsidR="00FA75D8" w:rsidRPr="000C68AF">
        <w:rPr>
          <w:rFonts w:ascii="Times New Roman" w:hAnsi="Times New Roman" w:cs="Times New Roman"/>
          <w:sz w:val="24"/>
          <w:szCs w:val="24"/>
        </w:rPr>
        <w:t xml:space="preserve"> </w:t>
      </w:r>
    </w:p>
    <w:p w14:paraId="7ECC2F7C" w14:textId="5C6324A2" w:rsidR="00256BC4" w:rsidRPr="000C68AF" w:rsidRDefault="00061D63"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-Andmed </w:t>
      </w:r>
      <w:r w:rsidR="00FA75D8" w:rsidRPr="000C68AF">
        <w:rPr>
          <w:rFonts w:ascii="Times New Roman" w:hAnsi="Times New Roman" w:cs="Times New Roman"/>
          <w:sz w:val="24"/>
          <w:szCs w:val="24"/>
        </w:rPr>
        <w:t>proovi</w:t>
      </w:r>
      <w:r w:rsidR="00535EA6" w:rsidRPr="000C68AF">
        <w:rPr>
          <w:rFonts w:ascii="Times New Roman" w:hAnsi="Times New Roman" w:cs="Times New Roman"/>
          <w:sz w:val="24"/>
          <w:szCs w:val="24"/>
        </w:rPr>
        <w:t>võtja</w:t>
      </w:r>
      <w:r w:rsidRPr="000C68AF">
        <w:rPr>
          <w:rFonts w:ascii="Times New Roman" w:hAnsi="Times New Roman" w:cs="Times New Roman"/>
          <w:sz w:val="24"/>
          <w:szCs w:val="24"/>
        </w:rPr>
        <w:t xml:space="preserve"> kohta:</w:t>
      </w:r>
      <w:r w:rsidR="00015414" w:rsidRPr="000C68AF">
        <w:rPr>
          <w:rFonts w:ascii="Times New Roman" w:hAnsi="Times New Roman" w:cs="Times New Roman"/>
          <w:sz w:val="24"/>
          <w:szCs w:val="24"/>
        </w:rPr>
        <w:t xml:space="preserve"> ees- ja perekonnanimi</w:t>
      </w:r>
      <w:r w:rsidR="005F38BE" w:rsidRPr="000C68AF">
        <w:rPr>
          <w:rFonts w:ascii="Times New Roman" w:hAnsi="Times New Roman" w:cs="Times New Roman"/>
          <w:sz w:val="24"/>
          <w:szCs w:val="24"/>
        </w:rPr>
        <w:t>;</w:t>
      </w:r>
    </w:p>
    <w:p w14:paraId="470D2CC2" w14:textId="13E0242E" w:rsidR="00535EA6" w:rsidRPr="000C68AF" w:rsidRDefault="009C353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w:t>
      </w:r>
      <w:r w:rsidR="00535EA6" w:rsidRPr="000C68AF">
        <w:rPr>
          <w:rFonts w:ascii="Times New Roman" w:hAnsi="Times New Roman" w:cs="Times New Roman"/>
          <w:sz w:val="24"/>
          <w:szCs w:val="24"/>
        </w:rPr>
        <w:t>Andmed proovivõtu aja kohta: proovivõtu kuupäev</w:t>
      </w:r>
      <w:r w:rsidR="005F38BE" w:rsidRPr="000C68AF">
        <w:rPr>
          <w:rFonts w:ascii="Times New Roman" w:hAnsi="Times New Roman" w:cs="Times New Roman"/>
          <w:sz w:val="24"/>
          <w:szCs w:val="24"/>
        </w:rPr>
        <w:t>;</w:t>
      </w:r>
    </w:p>
    <w:p w14:paraId="0B0F4781" w14:textId="4C9A305E" w:rsidR="00535EA6" w:rsidRPr="000C68AF" w:rsidRDefault="009C353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w:t>
      </w:r>
      <w:r w:rsidR="00535EA6" w:rsidRPr="000C68AF">
        <w:rPr>
          <w:rFonts w:ascii="Times New Roman" w:hAnsi="Times New Roman" w:cs="Times New Roman"/>
          <w:sz w:val="24"/>
          <w:szCs w:val="24"/>
        </w:rPr>
        <w:t>Andmed proovivõtu koha kohta:</w:t>
      </w:r>
      <w:r w:rsidR="001003FB" w:rsidRPr="000C68AF">
        <w:rPr>
          <w:rFonts w:ascii="Times New Roman" w:hAnsi="Times New Roman" w:cs="Times New Roman"/>
          <w:sz w:val="24"/>
          <w:szCs w:val="24"/>
        </w:rPr>
        <w:t xml:space="preserve"> proo</w:t>
      </w:r>
      <w:r w:rsidR="005F38BE" w:rsidRPr="000C68AF">
        <w:rPr>
          <w:rFonts w:ascii="Times New Roman" w:hAnsi="Times New Roman" w:cs="Times New Roman"/>
          <w:sz w:val="24"/>
          <w:szCs w:val="24"/>
        </w:rPr>
        <w:t>vivõtukoht koos koordinaatidega;</w:t>
      </w:r>
    </w:p>
    <w:p w14:paraId="24B10E73" w14:textId="51F3D749" w:rsidR="00535EA6" w:rsidRPr="000C68AF" w:rsidRDefault="009C353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w:t>
      </w:r>
      <w:r w:rsidR="00535EA6" w:rsidRPr="000C68AF">
        <w:rPr>
          <w:rFonts w:ascii="Times New Roman" w:hAnsi="Times New Roman" w:cs="Times New Roman"/>
          <w:sz w:val="24"/>
          <w:szCs w:val="24"/>
        </w:rPr>
        <w:t xml:space="preserve">Andmed </w:t>
      </w:r>
      <w:r w:rsidR="00015414" w:rsidRPr="000C68AF">
        <w:rPr>
          <w:rFonts w:ascii="Times New Roman" w:hAnsi="Times New Roman" w:cs="Times New Roman"/>
          <w:sz w:val="24"/>
          <w:szCs w:val="24"/>
        </w:rPr>
        <w:t xml:space="preserve">laboratoorse analüüsi teostaja ja </w:t>
      </w:r>
      <w:r w:rsidR="00535EA6" w:rsidRPr="000C68AF">
        <w:rPr>
          <w:rFonts w:ascii="Times New Roman" w:hAnsi="Times New Roman" w:cs="Times New Roman"/>
          <w:sz w:val="24"/>
          <w:szCs w:val="24"/>
        </w:rPr>
        <w:t>mõõtetulemuse kohta:</w:t>
      </w:r>
      <w:r w:rsidR="00015414" w:rsidRPr="000C68AF">
        <w:rPr>
          <w:rFonts w:ascii="Times New Roman" w:hAnsi="Times New Roman" w:cs="Times New Roman"/>
          <w:sz w:val="24"/>
          <w:szCs w:val="24"/>
        </w:rPr>
        <w:t xml:space="preserve"> analüüsi teostanud laboratooriumi nimi, </w:t>
      </w:r>
      <w:r w:rsidR="00CF5FB6" w:rsidRPr="000C68AF">
        <w:rPr>
          <w:rFonts w:ascii="Times New Roman" w:hAnsi="Times New Roman" w:cs="Times New Roman"/>
          <w:sz w:val="24"/>
          <w:szCs w:val="24"/>
        </w:rPr>
        <w:t>analüüsi</w:t>
      </w:r>
      <w:r w:rsidR="00015414" w:rsidRPr="000C68AF">
        <w:rPr>
          <w:rFonts w:ascii="Times New Roman" w:hAnsi="Times New Roman" w:cs="Times New Roman"/>
          <w:sz w:val="24"/>
          <w:szCs w:val="24"/>
        </w:rPr>
        <w:t xml:space="preserve"> mõõtemeetod</w:t>
      </w:r>
      <w:r w:rsidR="00CF5FB6" w:rsidRPr="000C68AF">
        <w:rPr>
          <w:rFonts w:ascii="Times New Roman" w:hAnsi="Times New Roman" w:cs="Times New Roman"/>
          <w:sz w:val="24"/>
          <w:szCs w:val="24"/>
        </w:rPr>
        <w:t>i nimetus</w:t>
      </w:r>
      <w:r w:rsidR="00015414" w:rsidRPr="000C68AF">
        <w:rPr>
          <w:rFonts w:ascii="Times New Roman" w:hAnsi="Times New Roman" w:cs="Times New Roman"/>
          <w:sz w:val="24"/>
          <w:szCs w:val="24"/>
        </w:rPr>
        <w:t xml:space="preserve">, </w:t>
      </w:r>
      <w:r w:rsidR="00CF5FB6" w:rsidRPr="000C68AF">
        <w:rPr>
          <w:rFonts w:ascii="Times New Roman" w:hAnsi="Times New Roman" w:cs="Times New Roman"/>
          <w:sz w:val="24"/>
          <w:szCs w:val="24"/>
        </w:rPr>
        <w:t xml:space="preserve">mõõtevahendi nimetus, </w:t>
      </w:r>
      <w:r w:rsidR="00D963D4" w:rsidRPr="000C68AF">
        <w:rPr>
          <w:rFonts w:ascii="Times New Roman" w:hAnsi="Times New Roman" w:cs="Times New Roman"/>
          <w:sz w:val="24"/>
          <w:szCs w:val="24"/>
        </w:rPr>
        <w:t xml:space="preserve">määratud </w:t>
      </w:r>
      <w:r w:rsidR="00DF6B0F" w:rsidRPr="000C68AF">
        <w:rPr>
          <w:rFonts w:ascii="Times New Roman" w:hAnsi="Times New Roman" w:cs="Times New Roman"/>
          <w:sz w:val="24"/>
          <w:szCs w:val="24"/>
        </w:rPr>
        <w:t>radionukliid</w:t>
      </w:r>
      <w:r w:rsidR="00D963D4" w:rsidRPr="000C68AF">
        <w:rPr>
          <w:rFonts w:ascii="Times New Roman" w:hAnsi="Times New Roman" w:cs="Times New Roman"/>
          <w:sz w:val="24"/>
          <w:szCs w:val="24"/>
        </w:rPr>
        <w:t>id ja nende</w:t>
      </w:r>
      <w:r w:rsidR="00015414" w:rsidRPr="000C68AF">
        <w:rPr>
          <w:rFonts w:ascii="Times New Roman" w:hAnsi="Times New Roman" w:cs="Times New Roman"/>
          <w:sz w:val="24"/>
          <w:szCs w:val="24"/>
        </w:rPr>
        <w:t xml:space="preserve"> aktiivsuskontsentratsioon</w:t>
      </w:r>
      <w:r w:rsidR="00D963D4" w:rsidRPr="000C68AF">
        <w:rPr>
          <w:rFonts w:ascii="Times New Roman" w:hAnsi="Times New Roman" w:cs="Times New Roman"/>
          <w:sz w:val="24"/>
          <w:szCs w:val="24"/>
        </w:rPr>
        <w:t>id</w:t>
      </w:r>
      <w:r w:rsidR="00015414" w:rsidRPr="000C68AF">
        <w:rPr>
          <w:rFonts w:ascii="Times New Roman" w:hAnsi="Times New Roman" w:cs="Times New Roman"/>
          <w:sz w:val="24"/>
          <w:szCs w:val="24"/>
        </w:rPr>
        <w:t xml:space="preserve"> koos mõõtühikuga, </w:t>
      </w:r>
      <w:r w:rsidR="00061D63" w:rsidRPr="000C68AF">
        <w:rPr>
          <w:rFonts w:ascii="Times New Roman" w:hAnsi="Times New Roman" w:cs="Times New Roman"/>
          <w:sz w:val="24"/>
          <w:szCs w:val="24"/>
        </w:rPr>
        <w:t>laiendmõõtemääramatus</w:t>
      </w:r>
      <w:r w:rsidR="00015414" w:rsidRPr="000C68AF">
        <w:rPr>
          <w:rFonts w:ascii="Times New Roman" w:hAnsi="Times New Roman" w:cs="Times New Roman"/>
          <w:sz w:val="24"/>
          <w:szCs w:val="24"/>
        </w:rPr>
        <w:t>.</w:t>
      </w:r>
    </w:p>
    <w:p w14:paraId="38B6971C" w14:textId="77777777" w:rsidR="001003FB" w:rsidRPr="000C68AF" w:rsidRDefault="001003FB" w:rsidP="000C68AF">
      <w:pPr>
        <w:pStyle w:val="Vahedeta"/>
        <w:jc w:val="both"/>
        <w:rPr>
          <w:rFonts w:ascii="Times New Roman" w:hAnsi="Times New Roman" w:cs="Times New Roman"/>
          <w:sz w:val="24"/>
          <w:szCs w:val="24"/>
        </w:rPr>
      </w:pPr>
    </w:p>
    <w:p w14:paraId="21F75560" w14:textId="28930A76" w:rsidR="009C3536" w:rsidRPr="000C68AF" w:rsidRDefault="009C353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Täiendavalt esitatakse:</w:t>
      </w:r>
    </w:p>
    <w:p w14:paraId="5ECEAC8A" w14:textId="65DB22E7" w:rsidR="001003FB" w:rsidRPr="000C68AF" w:rsidRDefault="009C353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w:t>
      </w:r>
      <w:r w:rsidR="001003FB" w:rsidRPr="000C68AF">
        <w:rPr>
          <w:rFonts w:ascii="Times New Roman" w:hAnsi="Times New Roman" w:cs="Times New Roman"/>
          <w:sz w:val="24"/>
          <w:szCs w:val="24"/>
        </w:rPr>
        <w:t>Õhuosakeste kiirgusseires</w:t>
      </w:r>
      <w:r w:rsidRPr="000C68AF">
        <w:rPr>
          <w:rFonts w:ascii="Times New Roman" w:hAnsi="Times New Roman" w:cs="Times New Roman"/>
          <w:sz w:val="24"/>
          <w:szCs w:val="24"/>
        </w:rPr>
        <w:t xml:space="preserve"> </w:t>
      </w:r>
      <w:r w:rsidR="001003FB" w:rsidRPr="000C68AF">
        <w:rPr>
          <w:rFonts w:ascii="Times New Roman" w:hAnsi="Times New Roman" w:cs="Times New Roman"/>
          <w:sz w:val="24"/>
          <w:szCs w:val="24"/>
        </w:rPr>
        <w:t>proovikogumise (filtreerimise) algusaeg ja lõppaeg (kuupäev ja kellaaeg), referentsaeg ja läb</w:t>
      </w:r>
      <w:r w:rsidR="005F38BE" w:rsidRPr="000C68AF">
        <w:rPr>
          <w:rFonts w:ascii="Times New Roman" w:hAnsi="Times New Roman" w:cs="Times New Roman"/>
          <w:sz w:val="24"/>
          <w:szCs w:val="24"/>
        </w:rPr>
        <w:t>i filtri pumbatud õhu hulk (</w:t>
      </w:r>
      <w:r w:rsidR="00D93626" w:rsidRPr="000C68AF">
        <w:rPr>
          <w:rFonts w:ascii="Times New Roman" w:eastAsia="Times New Roman" w:hAnsi="Times New Roman" w:cs="Times New Roman"/>
          <w:sz w:val="24"/>
          <w:szCs w:val="24"/>
          <w:lang w:bidi="en-US"/>
        </w:rPr>
        <w:t>m</w:t>
      </w:r>
      <w:r w:rsidR="00D93626">
        <w:rPr>
          <w:rFonts w:ascii="Times New Roman" w:eastAsia="Times New Roman" w:hAnsi="Times New Roman" w:cs="Times New Roman"/>
          <w:sz w:val="24"/>
          <w:szCs w:val="24"/>
          <w:lang w:bidi="en-US"/>
        </w:rPr>
        <w:t>³</w:t>
      </w:r>
      <w:r w:rsidR="005F38BE" w:rsidRPr="000C68AF">
        <w:rPr>
          <w:rFonts w:ascii="Times New Roman" w:hAnsi="Times New Roman" w:cs="Times New Roman"/>
          <w:sz w:val="24"/>
          <w:szCs w:val="24"/>
        </w:rPr>
        <w:t>);</w:t>
      </w:r>
    </w:p>
    <w:p w14:paraId="65119CC1" w14:textId="729068C6" w:rsidR="001003FB" w:rsidRPr="000C68AF" w:rsidRDefault="009C353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w:t>
      </w:r>
      <w:r w:rsidR="001003FB" w:rsidRPr="000C68AF">
        <w:rPr>
          <w:rFonts w:ascii="Times New Roman" w:hAnsi="Times New Roman" w:cs="Times New Roman"/>
          <w:sz w:val="24"/>
          <w:szCs w:val="24"/>
        </w:rPr>
        <w:t>Merekeskkonna kiirgusseires merevee sügavus proovivõtukohas (m), merevee temperatuur (</w:t>
      </w:r>
      <w:r w:rsidR="001003FB" w:rsidRPr="000C68AF">
        <w:rPr>
          <w:rFonts w:ascii="Times New Roman" w:eastAsia="Arial" w:hAnsi="Times New Roman" w:cs="Times New Roman"/>
          <w:bCs/>
          <w:sz w:val="24"/>
          <w:szCs w:val="24"/>
        </w:rPr>
        <w:t>°C)</w:t>
      </w:r>
      <w:r w:rsidR="001003FB" w:rsidRPr="000C68AF">
        <w:rPr>
          <w:rFonts w:ascii="Times New Roman" w:hAnsi="Times New Roman" w:cs="Times New Roman"/>
          <w:sz w:val="24"/>
          <w:szCs w:val="24"/>
        </w:rPr>
        <w:t xml:space="preserve"> ja merevee soolsus (</w:t>
      </w:r>
      <w:r w:rsidR="001003FB" w:rsidRPr="000C68AF">
        <w:rPr>
          <w:rFonts w:ascii="Times New Roman" w:eastAsia="Arial" w:hAnsi="Times New Roman" w:cs="Times New Roman"/>
          <w:bCs/>
          <w:sz w:val="24"/>
          <w:szCs w:val="24"/>
        </w:rPr>
        <w:t>‰)</w:t>
      </w:r>
      <w:r w:rsidR="005F38BE" w:rsidRPr="000C68AF">
        <w:rPr>
          <w:rFonts w:ascii="Times New Roman" w:hAnsi="Times New Roman" w:cs="Times New Roman"/>
          <w:sz w:val="24"/>
          <w:szCs w:val="24"/>
        </w:rPr>
        <w:t>;</w:t>
      </w:r>
    </w:p>
    <w:p w14:paraId="4FCFD7E0" w14:textId="75D41EA6" w:rsidR="001003FB" w:rsidRPr="000C68AF" w:rsidRDefault="009C353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w:t>
      </w:r>
      <w:r w:rsidR="00F4010C" w:rsidRPr="000C68AF">
        <w:rPr>
          <w:rFonts w:ascii="Times New Roman" w:hAnsi="Times New Roman" w:cs="Times New Roman"/>
          <w:sz w:val="24"/>
          <w:szCs w:val="24"/>
        </w:rPr>
        <w:t>T</w:t>
      </w:r>
      <w:r w:rsidR="001003FB" w:rsidRPr="000C68AF">
        <w:rPr>
          <w:rFonts w:ascii="Times New Roman" w:hAnsi="Times New Roman" w:cs="Times New Roman"/>
          <w:sz w:val="24"/>
          <w:szCs w:val="24"/>
        </w:rPr>
        <w:t>oidu</w:t>
      </w:r>
      <w:r w:rsidR="00F4010C" w:rsidRPr="000C68AF">
        <w:rPr>
          <w:rFonts w:ascii="Times New Roman" w:hAnsi="Times New Roman" w:cs="Times New Roman"/>
          <w:sz w:val="24"/>
          <w:szCs w:val="24"/>
        </w:rPr>
        <w:t>ainete kiirgus</w:t>
      </w:r>
      <w:r w:rsidR="001003FB" w:rsidRPr="000C68AF">
        <w:rPr>
          <w:rFonts w:ascii="Times New Roman" w:hAnsi="Times New Roman" w:cs="Times New Roman"/>
          <w:sz w:val="24"/>
          <w:szCs w:val="24"/>
        </w:rPr>
        <w:t>seires</w:t>
      </w:r>
      <w:r w:rsidR="003B1D9F" w:rsidRPr="000C68AF">
        <w:rPr>
          <w:rFonts w:ascii="Times New Roman" w:hAnsi="Times New Roman" w:cs="Times New Roman"/>
          <w:sz w:val="24"/>
          <w:szCs w:val="24"/>
        </w:rPr>
        <w:t xml:space="preserve"> toiduaine tootja ja/või kasvupiirkond</w:t>
      </w:r>
      <w:r w:rsidR="005F38BE" w:rsidRPr="000C68AF">
        <w:rPr>
          <w:rFonts w:ascii="Times New Roman" w:hAnsi="Times New Roman" w:cs="Times New Roman"/>
          <w:sz w:val="24"/>
          <w:szCs w:val="24"/>
        </w:rPr>
        <w:t>;</w:t>
      </w:r>
    </w:p>
    <w:p w14:paraId="69BA3491" w14:textId="2FE9B8E3" w:rsidR="00C630F5" w:rsidRPr="000C68AF" w:rsidRDefault="00C630F5"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-Täiendavad märkused, mis on olulised.</w:t>
      </w:r>
    </w:p>
    <w:p w14:paraId="288BE741" w14:textId="444287A4" w:rsidR="009A699B" w:rsidRPr="000C68AF" w:rsidRDefault="009A699B" w:rsidP="000C68AF">
      <w:pPr>
        <w:jc w:val="both"/>
        <w:rPr>
          <w:rFonts w:ascii="Times New Roman" w:hAnsi="Times New Roman" w:cs="Times New Roman"/>
          <w:i/>
          <w:color w:val="0070C0"/>
          <w:sz w:val="24"/>
          <w:szCs w:val="24"/>
        </w:rPr>
      </w:pPr>
    </w:p>
    <w:p w14:paraId="1A3360E3" w14:textId="0B8135E0" w:rsidR="00DB30D4" w:rsidRPr="007703B3" w:rsidRDefault="00A14BE1" w:rsidP="007703B3">
      <w:pPr>
        <w:pStyle w:val="Pealkiri2"/>
      </w:pPr>
      <w:bookmarkStart w:id="20" w:name="_Toc535315076"/>
      <w:r w:rsidRPr="007703B3">
        <w:t>5.2. Kiirgusseire üldised regulatiivsed alused</w:t>
      </w:r>
      <w:bookmarkEnd w:id="20"/>
    </w:p>
    <w:p w14:paraId="7AAB7C76" w14:textId="04CD2B68" w:rsidR="00CD0BCA" w:rsidRPr="000C68AF" w:rsidRDefault="001B1B4C"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Keskkonnaseire alusdokumendid on kirjeldatud 2. peatükis. </w:t>
      </w:r>
      <w:r w:rsidR="00CD0BCA" w:rsidRPr="000C68AF">
        <w:rPr>
          <w:rFonts w:ascii="Times New Roman" w:hAnsi="Times New Roman" w:cs="Times New Roman"/>
          <w:sz w:val="24"/>
          <w:szCs w:val="24"/>
        </w:rPr>
        <w:t xml:space="preserve">Kiirgusseire tulemuste hindamise aluseks on </w:t>
      </w:r>
      <w:r w:rsidR="00965EE7" w:rsidRPr="000C68AF">
        <w:rPr>
          <w:rFonts w:ascii="Times New Roman" w:hAnsi="Times New Roman" w:cs="Times New Roman"/>
          <w:sz w:val="24"/>
          <w:szCs w:val="24"/>
        </w:rPr>
        <w:t>all</w:t>
      </w:r>
      <w:r w:rsidR="00965EE7">
        <w:rPr>
          <w:rFonts w:ascii="Times New Roman" w:hAnsi="Times New Roman" w:cs="Times New Roman"/>
          <w:sz w:val="24"/>
          <w:szCs w:val="24"/>
        </w:rPr>
        <w:t xml:space="preserve">pool esitatud </w:t>
      </w:r>
      <w:r w:rsidR="00CD0BCA" w:rsidRPr="000C68AF">
        <w:rPr>
          <w:rFonts w:ascii="Times New Roman" w:hAnsi="Times New Roman" w:cs="Times New Roman"/>
          <w:sz w:val="24"/>
          <w:szCs w:val="24"/>
        </w:rPr>
        <w:t>dokumendid</w:t>
      </w:r>
      <w:r w:rsidR="003C3041" w:rsidRPr="000C68AF">
        <w:rPr>
          <w:rFonts w:ascii="Times New Roman" w:hAnsi="Times New Roman" w:cs="Times New Roman"/>
          <w:sz w:val="24"/>
          <w:szCs w:val="24"/>
        </w:rPr>
        <w:t>.</w:t>
      </w:r>
    </w:p>
    <w:p w14:paraId="4D0DD1BB" w14:textId="77777777" w:rsidR="00A23808" w:rsidRPr="000C68AF" w:rsidRDefault="00A23808" w:rsidP="000C68AF">
      <w:pPr>
        <w:pStyle w:val="Vahedeta"/>
        <w:jc w:val="both"/>
        <w:rPr>
          <w:rFonts w:ascii="Times New Roman" w:hAnsi="Times New Roman" w:cs="Times New Roman"/>
          <w:sz w:val="24"/>
          <w:szCs w:val="24"/>
        </w:rPr>
      </w:pPr>
    </w:p>
    <w:p w14:paraId="1860C826" w14:textId="512EFA9A" w:rsidR="003D2945" w:rsidRPr="000C68AF" w:rsidRDefault="003D2945"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Toidu ja sööda radioaktiivsuse saastatuse tegutsemistasemed on kehtestatud Vabariigi Valitsuse 15.09.2016 määrusega nr 95 „</w:t>
      </w:r>
      <w:hyperlink r:id="rId24" w:history="1">
        <w:r w:rsidRPr="00CC3AC0">
          <w:rPr>
            <w:rStyle w:val="Hperlink"/>
            <w:rFonts w:ascii="Times New Roman" w:hAnsi="Times New Roman" w:cs="Times New Roman"/>
            <w:sz w:val="24"/>
            <w:szCs w:val="24"/>
          </w:rPr>
          <w:t>Sekkumis- ja tegutsemistasemed ning hädaolukorrakiirituse piirmäär kiirgushädaolukorras</w:t>
        </w:r>
      </w:hyperlink>
      <w:r w:rsidRPr="000C68AF">
        <w:rPr>
          <w:rFonts w:ascii="Times New Roman" w:hAnsi="Times New Roman" w:cs="Times New Roman"/>
          <w:sz w:val="24"/>
          <w:szCs w:val="24"/>
        </w:rPr>
        <w:t xml:space="preserve">“. </w:t>
      </w:r>
    </w:p>
    <w:p w14:paraId="2633CE93" w14:textId="77777777" w:rsidR="00A23808" w:rsidRPr="000C68AF" w:rsidRDefault="00A23808" w:rsidP="000C68AF">
      <w:pPr>
        <w:pStyle w:val="Vahedeta"/>
        <w:jc w:val="both"/>
        <w:rPr>
          <w:rFonts w:ascii="Times New Roman" w:hAnsi="Times New Roman" w:cs="Times New Roman"/>
          <w:sz w:val="24"/>
          <w:szCs w:val="24"/>
        </w:rPr>
      </w:pPr>
    </w:p>
    <w:p w14:paraId="5797E3F5" w14:textId="2F73085F" w:rsidR="003D2945" w:rsidRPr="000C68AF" w:rsidRDefault="003D2945"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Joogivee radioloogilised kvaliteedinäitajad on kehtestatud sotsiaalministri 31.07.2001 määrusega nr 82 „</w:t>
      </w:r>
      <w:hyperlink r:id="rId25" w:history="1">
        <w:r w:rsidRPr="00CC3AC0">
          <w:rPr>
            <w:rStyle w:val="Hperlink"/>
            <w:rFonts w:ascii="Times New Roman" w:hAnsi="Times New Roman" w:cs="Times New Roman"/>
            <w:sz w:val="24"/>
            <w:szCs w:val="24"/>
          </w:rPr>
          <w:t>Joogivee kvaliteedi- ja kontrollinõuded ning analüüsimeetodid</w:t>
        </w:r>
      </w:hyperlink>
      <w:r w:rsidRPr="000C68AF">
        <w:rPr>
          <w:rFonts w:ascii="Times New Roman" w:hAnsi="Times New Roman" w:cs="Times New Roman"/>
          <w:sz w:val="24"/>
          <w:szCs w:val="24"/>
        </w:rPr>
        <w:t>“.</w:t>
      </w:r>
    </w:p>
    <w:p w14:paraId="2C889680" w14:textId="77777777" w:rsidR="00A23808" w:rsidRPr="000C68AF" w:rsidRDefault="00A23808" w:rsidP="000C68AF">
      <w:pPr>
        <w:pStyle w:val="Vahedeta"/>
        <w:jc w:val="both"/>
        <w:rPr>
          <w:rFonts w:ascii="Times New Roman" w:hAnsi="Times New Roman" w:cs="Times New Roman"/>
          <w:sz w:val="24"/>
          <w:szCs w:val="24"/>
        </w:rPr>
      </w:pPr>
    </w:p>
    <w:p w14:paraId="7C6F6F44" w14:textId="5CEB9C1E" w:rsidR="00DC4D72" w:rsidRPr="000C68AF" w:rsidRDefault="00DC4D72"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Elanikukiirituse piirmäär on kehtestatud Vabariigi Valitsuse 15.09.2016 määrusega nr 97 „</w:t>
      </w:r>
      <w:hyperlink r:id="rId26" w:history="1">
        <w:r w:rsidRPr="00CC3AC0">
          <w:rPr>
            <w:rStyle w:val="Hperlink"/>
            <w:rFonts w:ascii="Times New Roman" w:hAnsi="Times New Roman" w:cs="Times New Roman"/>
            <w:sz w:val="24"/>
            <w:szCs w:val="24"/>
          </w:rPr>
          <w:t>Kiirgustöötaja ja elaniku efektiivdoosi ning silmaläätse, naha ja jäsemete ekvivalentdoosi piirmäärad</w:t>
        </w:r>
      </w:hyperlink>
      <w:r w:rsidRPr="000C68AF">
        <w:rPr>
          <w:rFonts w:ascii="Times New Roman" w:hAnsi="Times New Roman" w:cs="Times New Roman"/>
          <w:sz w:val="24"/>
          <w:szCs w:val="24"/>
        </w:rPr>
        <w:t>“.</w:t>
      </w:r>
    </w:p>
    <w:p w14:paraId="0F026FB7" w14:textId="77777777" w:rsidR="00A23808" w:rsidRPr="000C68AF" w:rsidRDefault="00A23808" w:rsidP="000C68AF">
      <w:pPr>
        <w:pStyle w:val="Vahedeta"/>
        <w:jc w:val="both"/>
        <w:rPr>
          <w:rFonts w:ascii="Times New Roman" w:hAnsi="Times New Roman" w:cs="Times New Roman"/>
          <w:sz w:val="24"/>
          <w:szCs w:val="24"/>
        </w:rPr>
      </w:pPr>
    </w:p>
    <w:p w14:paraId="3EFEA92B" w14:textId="167669CF" w:rsidR="00426CF0" w:rsidRPr="000C68AF" w:rsidRDefault="00426CF0"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Kiirgusdooside hindamisel kasutatakse keskkonnaministri 18.11.2016 määrusega nr 54 „</w:t>
      </w:r>
      <w:hyperlink r:id="rId27" w:history="1">
        <w:r w:rsidRPr="00CC3AC0">
          <w:rPr>
            <w:rStyle w:val="Hperlink"/>
            <w:rFonts w:ascii="Times New Roman" w:hAnsi="Times New Roman" w:cs="Times New Roman"/>
            <w:sz w:val="24"/>
            <w:szCs w:val="24"/>
          </w:rPr>
          <w:t>Kiirgustöötaja ja elaniku efektiivdooside seire ja hindamise kord, radionukliidide sissevõtust põhjustatud dooside doosikoefitsientide ning kiirgus- ja koefaktori väärtused ning nende mõõtmise kord</w:t>
        </w:r>
      </w:hyperlink>
      <w:r w:rsidRPr="000C68AF">
        <w:rPr>
          <w:rFonts w:ascii="Times New Roman" w:hAnsi="Times New Roman" w:cs="Times New Roman"/>
          <w:sz w:val="24"/>
          <w:szCs w:val="24"/>
        </w:rPr>
        <w:t>“ kehtestatud doosikoefitsientide väärtusi ning määruses toodud efektiivdoosi arvutusvalemeid.</w:t>
      </w:r>
    </w:p>
    <w:p w14:paraId="6B847055" w14:textId="77777777" w:rsidR="00A23808" w:rsidRPr="000C68AF" w:rsidRDefault="00A23808" w:rsidP="000C68AF">
      <w:pPr>
        <w:pStyle w:val="Vahedeta"/>
        <w:jc w:val="both"/>
        <w:rPr>
          <w:rFonts w:ascii="Times New Roman" w:hAnsi="Times New Roman" w:cs="Times New Roman"/>
          <w:sz w:val="24"/>
          <w:szCs w:val="24"/>
        </w:rPr>
      </w:pPr>
    </w:p>
    <w:p w14:paraId="0CE84EF0" w14:textId="1CC51199" w:rsidR="00CB3902" w:rsidRPr="00E63B07" w:rsidRDefault="00BF5DEC" w:rsidP="00E63B07">
      <w:pPr>
        <w:pStyle w:val="Vahedeta"/>
        <w:jc w:val="both"/>
        <w:rPr>
          <w:rFonts w:ascii="Times New Roman" w:hAnsi="Times New Roman" w:cs="Times New Roman"/>
          <w:sz w:val="24"/>
          <w:szCs w:val="24"/>
        </w:rPr>
      </w:pPr>
      <w:r w:rsidRPr="000C68AF">
        <w:rPr>
          <w:rFonts w:ascii="Times New Roman" w:hAnsi="Times New Roman" w:cs="Times New Roman"/>
          <w:sz w:val="24"/>
          <w:szCs w:val="24"/>
        </w:rPr>
        <w:t>Kiirgusseire läbiviimisel</w:t>
      </w:r>
      <w:r w:rsidR="009D7F7B" w:rsidRPr="000C68AF">
        <w:rPr>
          <w:rFonts w:ascii="Times New Roman" w:hAnsi="Times New Roman" w:cs="Times New Roman"/>
          <w:sz w:val="24"/>
          <w:szCs w:val="24"/>
        </w:rPr>
        <w:t>,</w:t>
      </w:r>
      <w:r w:rsidRPr="000C68AF">
        <w:rPr>
          <w:rFonts w:ascii="Times New Roman" w:hAnsi="Times New Roman" w:cs="Times New Roman"/>
          <w:sz w:val="24"/>
          <w:szCs w:val="24"/>
        </w:rPr>
        <w:t xml:space="preserve"> tulemuste hindamisel</w:t>
      </w:r>
      <w:r w:rsidR="009D7F7B" w:rsidRPr="000C68AF">
        <w:rPr>
          <w:rFonts w:ascii="Times New Roman" w:hAnsi="Times New Roman" w:cs="Times New Roman"/>
          <w:sz w:val="24"/>
          <w:szCs w:val="24"/>
        </w:rPr>
        <w:t xml:space="preserve"> ja analüüsimisel</w:t>
      </w:r>
      <w:r w:rsidRPr="000C68AF">
        <w:rPr>
          <w:rFonts w:ascii="Times New Roman" w:hAnsi="Times New Roman" w:cs="Times New Roman"/>
          <w:sz w:val="24"/>
          <w:szCs w:val="24"/>
        </w:rPr>
        <w:t xml:space="preserve"> kasutatakse muuhulgas IAEA</w:t>
      </w:r>
      <w:r w:rsidR="005A1AB4" w:rsidRPr="000C68AF">
        <w:rPr>
          <w:rFonts w:ascii="Times New Roman" w:hAnsi="Times New Roman" w:cs="Times New Roman"/>
          <w:sz w:val="24"/>
          <w:szCs w:val="24"/>
        </w:rPr>
        <w:t xml:space="preserve"> </w:t>
      </w:r>
      <w:r w:rsidR="00A23808" w:rsidRPr="000C68AF">
        <w:rPr>
          <w:rFonts w:ascii="Times New Roman" w:hAnsi="Times New Roman" w:cs="Times New Roman"/>
          <w:sz w:val="24"/>
          <w:szCs w:val="24"/>
        </w:rPr>
        <w:t>poolt välja antud soovitusi, se</w:t>
      </w:r>
      <w:r w:rsidR="005A1AB4" w:rsidRPr="000C68AF">
        <w:rPr>
          <w:rFonts w:ascii="Times New Roman" w:hAnsi="Times New Roman" w:cs="Times New Roman"/>
          <w:sz w:val="24"/>
          <w:szCs w:val="24"/>
        </w:rPr>
        <w:t>a</w:t>
      </w:r>
      <w:r w:rsidR="00A23808" w:rsidRPr="000C68AF">
        <w:rPr>
          <w:rFonts w:ascii="Times New Roman" w:hAnsi="Times New Roman" w:cs="Times New Roman"/>
          <w:sz w:val="24"/>
          <w:szCs w:val="24"/>
        </w:rPr>
        <w:t>l</w:t>
      </w:r>
      <w:r w:rsidR="005A1AB4" w:rsidRPr="000C68AF">
        <w:rPr>
          <w:rFonts w:ascii="Times New Roman" w:hAnsi="Times New Roman" w:cs="Times New Roman"/>
          <w:sz w:val="24"/>
          <w:szCs w:val="24"/>
        </w:rPr>
        <w:t>hulgas</w:t>
      </w:r>
      <w:r w:rsidRPr="000C68AF">
        <w:rPr>
          <w:rFonts w:ascii="Times New Roman" w:hAnsi="Times New Roman" w:cs="Times New Roman"/>
          <w:sz w:val="24"/>
          <w:szCs w:val="24"/>
        </w:rPr>
        <w:t xml:space="preserve"> 2005. .a ohutusjuhendit nr RS-G-1.8 Safety Standard „</w:t>
      </w:r>
      <w:hyperlink r:id="rId28" w:history="1">
        <w:r w:rsidRPr="00CC3AC0">
          <w:rPr>
            <w:rStyle w:val="Hperlink"/>
            <w:rFonts w:ascii="Times New Roman" w:hAnsi="Times New Roman" w:cs="Times New Roman"/>
            <w:sz w:val="24"/>
            <w:szCs w:val="24"/>
          </w:rPr>
          <w:t>Environmental and Source Monitoring for Purposes of Radiation Protection</w:t>
        </w:r>
      </w:hyperlink>
      <w:r w:rsidRPr="000C68AF">
        <w:rPr>
          <w:rFonts w:ascii="Times New Roman" w:hAnsi="Times New Roman" w:cs="Times New Roman"/>
          <w:sz w:val="24"/>
          <w:szCs w:val="24"/>
        </w:rPr>
        <w:t>“</w:t>
      </w:r>
      <w:r w:rsidR="0095718D" w:rsidRPr="000C68AF">
        <w:rPr>
          <w:rFonts w:ascii="Times New Roman" w:hAnsi="Times New Roman" w:cs="Times New Roman"/>
          <w:sz w:val="24"/>
          <w:szCs w:val="24"/>
        </w:rPr>
        <w:t>,</w:t>
      </w:r>
      <w:r w:rsidRPr="000C68AF">
        <w:rPr>
          <w:rFonts w:ascii="Times New Roman" w:hAnsi="Times New Roman" w:cs="Times New Roman"/>
          <w:sz w:val="24"/>
          <w:szCs w:val="24"/>
        </w:rPr>
        <w:t xml:space="preserve"> 2016. a. tehnilist juhendit IAEA TECDOC-1788 „</w:t>
      </w:r>
      <w:hyperlink r:id="rId29" w:history="1">
        <w:r w:rsidRPr="00CC3AC0">
          <w:rPr>
            <w:rStyle w:val="Hperlink"/>
            <w:rFonts w:ascii="Times New Roman" w:hAnsi="Times New Roman" w:cs="Times New Roman"/>
            <w:sz w:val="24"/>
            <w:szCs w:val="24"/>
          </w:rPr>
          <w:t>Criteria for Radionuclide Activity Concentrations for Food and Drinking Water</w:t>
        </w:r>
      </w:hyperlink>
      <w:r w:rsidRPr="000C68AF">
        <w:rPr>
          <w:rFonts w:ascii="Times New Roman" w:hAnsi="Times New Roman" w:cs="Times New Roman"/>
          <w:sz w:val="24"/>
          <w:szCs w:val="24"/>
        </w:rPr>
        <w:t>“</w:t>
      </w:r>
      <w:r w:rsidR="00A50E5B" w:rsidRPr="000C68AF">
        <w:rPr>
          <w:rFonts w:ascii="Times New Roman" w:hAnsi="Times New Roman" w:cs="Times New Roman"/>
          <w:sz w:val="24"/>
          <w:szCs w:val="24"/>
        </w:rPr>
        <w:t xml:space="preserve"> ja GSR 7</w:t>
      </w:r>
      <w:r w:rsidR="00932898" w:rsidRPr="000C68AF">
        <w:rPr>
          <w:rFonts w:ascii="Times New Roman" w:hAnsi="Times New Roman" w:cs="Times New Roman"/>
          <w:sz w:val="24"/>
          <w:szCs w:val="24"/>
        </w:rPr>
        <w:t xml:space="preserve"> </w:t>
      </w:r>
      <w:r w:rsidR="00A50E5B" w:rsidRPr="000C68AF">
        <w:rPr>
          <w:rFonts w:ascii="Times New Roman" w:hAnsi="Times New Roman" w:cs="Times New Roman"/>
          <w:sz w:val="24"/>
          <w:szCs w:val="24"/>
        </w:rPr>
        <w:t>ohutusjuhendit</w:t>
      </w:r>
      <w:r w:rsidR="00932898" w:rsidRPr="000C68AF">
        <w:rPr>
          <w:rFonts w:ascii="Times New Roman" w:hAnsi="Times New Roman" w:cs="Times New Roman"/>
          <w:sz w:val="24"/>
          <w:szCs w:val="24"/>
        </w:rPr>
        <w:t xml:space="preserve"> „</w:t>
      </w:r>
      <w:hyperlink r:id="rId30" w:history="1">
        <w:r w:rsidR="00932898" w:rsidRPr="00CC3AC0">
          <w:rPr>
            <w:rStyle w:val="Hperlink"/>
            <w:rFonts w:ascii="Times New Roman" w:hAnsi="Times New Roman" w:cs="Times New Roman"/>
            <w:sz w:val="24"/>
            <w:szCs w:val="24"/>
          </w:rPr>
          <w:t>Preparedness and Response for a Nuclear or Radiological Emergency</w:t>
        </w:r>
      </w:hyperlink>
      <w:r w:rsidR="00932898" w:rsidRPr="000C68AF">
        <w:rPr>
          <w:rFonts w:ascii="Times New Roman" w:hAnsi="Times New Roman" w:cs="Times New Roman"/>
          <w:sz w:val="24"/>
          <w:szCs w:val="24"/>
        </w:rPr>
        <w:t>“</w:t>
      </w:r>
      <w:r w:rsidRPr="000C68AF">
        <w:rPr>
          <w:rFonts w:ascii="Times New Roman" w:hAnsi="Times New Roman" w:cs="Times New Roman"/>
          <w:sz w:val="24"/>
          <w:szCs w:val="24"/>
        </w:rPr>
        <w:t>.</w:t>
      </w:r>
    </w:p>
    <w:p w14:paraId="15969974" w14:textId="191E4AD9" w:rsidR="00A2033E" w:rsidRPr="007703B3" w:rsidRDefault="007703B3" w:rsidP="007703B3">
      <w:pPr>
        <w:pStyle w:val="Pealkiri1"/>
      </w:pPr>
      <w:bookmarkStart w:id="21" w:name="_Toc535315077"/>
      <w:r>
        <w:t xml:space="preserve">6. </w:t>
      </w:r>
      <w:r w:rsidR="00CB3902" w:rsidRPr="007703B3">
        <w:t>Programmi elluviimise kava ja selleks vajalikud vahendid</w:t>
      </w:r>
      <w:bookmarkEnd w:id="21"/>
      <w:r w:rsidR="00CB3902" w:rsidRPr="007703B3">
        <w:t xml:space="preserve"> </w:t>
      </w:r>
    </w:p>
    <w:p w14:paraId="0810D9B4" w14:textId="097C9414" w:rsidR="000C2D33" w:rsidRPr="000C68AF" w:rsidRDefault="000C2D33"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Kiirgusseire allprogramm viiakse ellu vastavalt 3. peatükis kirjeldatud metoodikale.</w:t>
      </w:r>
    </w:p>
    <w:p w14:paraId="0B585E24" w14:textId="77777777" w:rsidR="0076372A" w:rsidRPr="000C68AF" w:rsidRDefault="0076372A" w:rsidP="000C68AF">
      <w:pPr>
        <w:pStyle w:val="Vahedeta"/>
        <w:jc w:val="both"/>
        <w:rPr>
          <w:rFonts w:ascii="Times New Roman" w:hAnsi="Times New Roman" w:cs="Times New Roman"/>
          <w:sz w:val="24"/>
          <w:szCs w:val="24"/>
        </w:rPr>
      </w:pPr>
    </w:p>
    <w:p w14:paraId="2EEB39C1" w14:textId="41EC98DF" w:rsidR="00FB507D" w:rsidRPr="000C68AF" w:rsidRDefault="00CC26E7"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Kiirgusseire allprogrammi </w:t>
      </w:r>
      <w:r w:rsidR="000074E4" w:rsidRPr="000C68AF">
        <w:rPr>
          <w:rFonts w:ascii="Times New Roman" w:hAnsi="Times New Roman" w:cs="Times New Roman"/>
          <w:sz w:val="24"/>
          <w:szCs w:val="24"/>
        </w:rPr>
        <w:t xml:space="preserve">täitmist </w:t>
      </w:r>
      <w:r w:rsidRPr="000C68AF">
        <w:rPr>
          <w:rFonts w:ascii="Times New Roman" w:hAnsi="Times New Roman" w:cs="Times New Roman"/>
          <w:sz w:val="24"/>
          <w:szCs w:val="24"/>
        </w:rPr>
        <w:t xml:space="preserve">rahastatakse riigieelarvest </w:t>
      </w:r>
      <w:r w:rsidR="00A91540">
        <w:rPr>
          <w:rFonts w:ascii="Times New Roman" w:hAnsi="Times New Roman" w:cs="Times New Roman"/>
          <w:sz w:val="24"/>
          <w:szCs w:val="24"/>
        </w:rPr>
        <w:t>(</w:t>
      </w:r>
      <w:r w:rsidRPr="000C68AF">
        <w:rPr>
          <w:rFonts w:ascii="Times New Roman" w:hAnsi="Times New Roman" w:cs="Times New Roman"/>
          <w:sz w:val="24"/>
          <w:szCs w:val="24"/>
        </w:rPr>
        <w:t>Keskkonnaameti eelarvest</w:t>
      </w:r>
      <w:r w:rsidR="00A91540">
        <w:rPr>
          <w:rFonts w:ascii="Times New Roman" w:hAnsi="Times New Roman" w:cs="Times New Roman"/>
          <w:sz w:val="24"/>
          <w:szCs w:val="24"/>
        </w:rPr>
        <w:t>)</w:t>
      </w:r>
      <w:r w:rsidRPr="000C68AF">
        <w:rPr>
          <w:rFonts w:ascii="Times New Roman" w:hAnsi="Times New Roman" w:cs="Times New Roman"/>
          <w:sz w:val="24"/>
          <w:szCs w:val="24"/>
        </w:rPr>
        <w:t>.</w:t>
      </w:r>
      <w:r w:rsidR="000074E4" w:rsidRPr="000C68AF">
        <w:rPr>
          <w:rFonts w:ascii="Times New Roman" w:hAnsi="Times New Roman" w:cs="Times New Roman"/>
          <w:sz w:val="24"/>
          <w:szCs w:val="24"/>
        </w:rPr>
        <w:t xml:space="preserve"> K</w:t>
      </w:r>
      <w:r w:rsidR="00211800" w:rsidRPr="000C68AF">
        <w:rPr>
          <w:rFonts w:ascii="Times New Roman" w:hAnsi="Times New Roman" w:cs="Times New Roman"/>
          <w:sz w:val="24"/>
          <w:szCs w:val="24"/>
        </w:rPr>
        <w:t>iirgusseire maksumus sisaldab järgmisi kulutusi</w:t>
      </w:r>
      <w:r w:rsidR="000074E4" w:rsidRPr="000C68AF">
        <w:rPr>
          <w:rFonts w:ascii="Times New Roman" w:hAnsi="Times New Roman" w:cs="Times New Roman"/>
          <w:sz w:val="24"/>
          <w:szCs w:val="24"/>
        </w:rPr>
        <w:t>: kulutused seireseadmetele</w:t>
      </w:r>
      <w:r w:rsidR="005F6FB6" w:rsidRPr="000C68AF">
        <w:rPr>
          <w:rFonts w:ascii="Times New Roman" w:hAnsi="Times New Roman" w:cs="Times New Roman"/>
          <w:sz w:val="24"/>
          <w:szCs w:val="24"/>
        </w:rPr>
        <w:t xml:space="preserve"> </w:t>
      </w:r>
      <w:r w:rsidR="000074E4" w:rsidRPr="000C68AF">
        <w:rPr>
          <w:rFonts w:ascii="Times New Roman" w:hAnsi="Times New Roman" w:cs="Times New Roman"/>
          <w:sz w:val="24"/>
          <w:szCs w:val="24"/>
        </w:rPr>
        <w:t>(seadmete ja nende osade soetamine, hooldus, remont, kalibreerimine</w:t>
      </w:r>
      <w:r w:rsidR="00211800" w:rsidRPr="000C68AF">
        <w:rPr>
          <w:rFonts w:ascii="Times New Roman" w:hAnsi="Times New Roman" w:cs="Times New Roman"/>
          <w:sz w:val="24"/>
          <w:szCs w:val="24"/>
        </w:rPr>
        <w:t>, tarkvarad jmt</w:t>
      </w:r>
      <w:r w:rsidR="000074E4" w:rsidRPr="000C68AF">
        <w:rPr>
          <w:rFonts w:ascii="Times New Roman" w:hAnsi="Times New Roman" w:cs="Times New Roman"/>
          <w:sz w:val="24"/>
          <w:szCs w:val="24"/>
        </w:rPr>
        <w:t>), laboratoorsete analüüside maksumus (</w:t>
      </w:r>
      <w:r w:rsidR="005F6FB6" w:rsidRPr="000C68AF">
        <w:rPr>
          <w:rFonts w:ascii="Times New Roman" w:hAnsi="Times New Roman" w:cs="Times New Roman"/>
          <w:sz w:val="24"/>
          <w:szCs w:val="24"/>
        </w:rPr>
        <w:t xml:space="preserve">seadmete kulu, </w:t>
      </w:r>
      <w:r w:rsidR="000074E4" w:rsidRPr="000C68AF">
        <w:rPr>
          <w:rFonts w:ascii="Times New Roman" w:hAnsi="Times New Roman" w:cs="Times New Roman"/>
          <w:sz w:val="24"/>
          <w:szCs w:val="24"/>
        </w:rPr>
        <w:t>kemikaalid, laboritarvikud</w:t>
      </w:r>
      <w:r w:rsidR="00FB507D" w:rsidRPr="000C68AF">
        <w:rPr>
          <w:rFonts w:ascii="Times New Roman" w:hAnsi="Times New Roman" w:cs="Times New Roman"/>
          <w:sz w:val="24"/>
          <w:szCs w:val="24"/>
        </w:rPr>
        <w:t>, üldkulu</w:t>
      </w:r>
      <w:r w:rsidR="00211800" w:rsidRPr="000C68AF">
        <w:rPr>
          <w:rFonts w:ascii="Times New Roman" w:hAnsi="Times New Roman" w:cs="Times New Roman"/>
          <w:sz w:val="24"/>
          <w:szCs w:val="24"/>
        </w:rPr>
        <w:t xml:space="preserve"> jmt</w:t>
      </w:r>
      <w:r w:rsidR="000074E4" w:rsidRPr="000C68AF">
        <w:rPr>
          <w:rFonts w:ascii="Times New Roman" w:hAnsi="Times New Roman" w:cs="Times New Roman"/>
          <w:sz w:val="24"/>
          <w:szCs w:val="24"/>
        </w:rPr>
        <w:t>), tööjõukulu (töötasu, koolitused</w:t>
      </w:r>
      <w:r w:rsidR="00211800" w:rsidRPr="000C68AF">
        <w:rPr>
          <w:rFonts w:ascii="Times New Roman" w:hAnsi="Times New Roman" w:cs="Times New Roman"/>
          <w:sz w:val="24"/>
          <w:szCs w:val="24"/>
        </w:rPr>
        <w:t>, lähetused jmt</w:t>
      </w:r>
      <w:r w:rsidR="000074E4" w:rsidRPr="000C68AF">
        <w:rPr>
          <w:rFonts w:ascii="Times New Roman" w:hAnsi="Times New Roman" w:cs="Times New Roman"/>
          <w:sz w:val="24"/>
          <w:szCs w:val="24"/>
        </w:rPr>
        <w:t>), üldised kulud (halduskulu</w:t>
      </w:r>
      <w:r w:rsidR="00211800" w:rsidRPr="000C68AF">
        <w:rPr>
          <w:rFonts w:ascii="Times New Roman" w:hAnsi="Times New Roman" w:cs="Times New Roman"/>
          <w:sz w:val="24"/>
          <w:szCs w:val="24"/>
        </w:rPr>
        <w:t>d</w:t>
      </w:r>
      <w:r w:rsidR="000074E4" w:rsidRPr="000C68AF">
        <w:rPr>
          <w:rFonts w:ascii="Times New Roman" w:hAnsi="Times New Roman" w:cs="Times New Roman"/>
          <w:sz w:val="24"/>
          <w:szCs w:val="24"/>
        </w:rPr>
        <w:t xml:space="preserve">, proovide kogumisele tehtavad kulud, </w:t>
      </w:r>
      <w:r w:rsidR="00211800" w:rsidRPr="000C68AF">
        <w:rPr>
          <w:rFonts w:ascii="Times New Roman" w:hAnsi="Times New Roman" w:cs="Times New Roman"/>
          <w:sz w:val="24"/>
          <w:szCs w:val="24"/>
        </w:rPr>
        <w:t>akrediteerimiskulud</w:t>
      </w:r>
      <w:r w:rsidR="00F16B5A" w:rsidRPr="000C68AF">
        <w:rPr>
          <w:rFonts w:ascii="Times New Roman" w:hAnsi="Times New Roman" w:cs="Times New Roman"/>
          <w:sz w:val="24"/>
          <w:szCs w:val="24"/>
        </w:rPr>
        <w:t>, võrdlusanalüüsidel osalemise kulud</w:t>
      </w:r>
      <w:r w:rsidR="00211800" w:rsidRPr="000C68AF">
        <w:rPr>
          <w:rFonts w:ascii="Times New Roman" w:hAnsi="Times New Roman" w:cs="Times New Roman"/>
          <w:sz w:val="24"/>
          <w:szCs w:val="24"/>
        </w:rPr>
        <w:t xml:space="preserve"> jmt).</w:t>
      </w:r>
      <w:r w:rsidR="000C2D33" w:rsidRPr="000C68AF">
        <w:rPr>
          <w:rFonts w:ascii="Times New Roman" w:hAnsi="Times New Roman" w:cs="Times New Roman"/>
          <w:sz w:val="24"/>
          <w:szCs w:val="24"/>
        </w:rPr>
        <w:t xml:space="preserve"> Nimetatud kulud võib omakorda jagada püsikuludeks ning taristule tehtavateks kuludeks.</w:t>
      </w:r>
    </w:p>
    <w:p w14:paraId="75DC43C5" w14:textId="77777777" w:rsidR="00E15FB2" w:rsidRPr="000C68AF" w:rsidRDefault="00E15FB2" w:rsidP="000C68AF">
      <w:pPr>
        <w:pStyle w:val="Vahedeta"/>
        <w:jc w:val="both"/>
        <w:rPr>
          <w:rFonts w:ascii="Times New Roman" w:hAnsi="Times New Roman" w:cs="Times New Roman"/>
          <w:sz w:val="24"/>
          <w:szCs w:val="24"/>
        </w:rPr>
      </w:pPr>
    </w:p>
    <w:p w14:paraId="428BA90A" w14:textId="40ED985F" w:rsidR="00CA147F" w:rsidRPr="000C68AF" w:rsidRDefault="005763D4"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Kiirgusseire allprogrammi täi</w:t>
      </w:r>
      <w:r w:rsidR="00291827" w:rsidRPr="000C68AF">
        <w:rPr>
          <w:rFonts w:ascii="Times New Roman" w:hAnsi="Times New Roman" w:cs="Times New Roman"/>
          <w:sz w:val="24"/>
          <w:szCs w:val="24"/>
        </w:rPr>
        <w:t>t</w:t>
      </w:r>
      <w:r w:rsidRPr="000C68AF">
        <w:rPr>
          <w:rFonts w:ascii="Times New Roman" w:hAnsi="Times New Roman" w:cs="Times New Roman"/>
          <w:sz w:val="24"/>
          <w:szCs w:val="24"/>
        </w:rPr>
        <w:t>mise aastane püsikulu on u 88 000 eurot, millest</w:t>
      </w:r>
      <w:r w:rsidR="00CA147F" w:rsidRPr="000C68AF">
        <w:rPr>
          <w:rFonts w:ascii="Times New Roman" w:hAnsi="Times New Roman" w:cs="Times New Roman"/>
          <w:sz w:val="24"/>
          <w:szCs w:val="24"/>
        </w:rPr>
        <w:t xml:space="preserve"> s</w:t>
      </w:r>
      <w:r w:rsidR="009E232E" w:rsidRPr="000C68AF">
        <w:rPr>
          <w:rFonts w:ascii="Times New Roman" w:hAnsi="Times New Roman" w:cs="Times New Roman"/>
          <w:sz w:val="24"/>
          <w:szCs w:val="24"/>
        </w:rPr>
        <w:t xml:space="preserve">uurima osa moodustab </w:t>
      </w:r>
      <w:r w:rsidR="00F52C53" w:rsidRPr="000C68AF">
        <w:rPr>
          <w:rFonts w:ascii="Times New Roman" w:hAnsi="Times New Roman" w:cs="Times New Roman"/>
          <w:sz w:val="24"/>
          <w:szCs w:val="24"/>
        </w:rPr>
        <w:t xml:space="preserve">Keskkonnaameti töötajate </w:t>
      </w:r>
      <w:r w:rsidRPr="000C68AF">
        <w:rPr>
          <w:rFonts w:ascii="Times New Roman" w:hAnsi="Times New Roman" w:cs="Times New Roman"/>
          <w:sz w:val="24"/>
          <w:szCs w:val="24"/>
        </w:rPr>
        <w:t>tööjõukulu (</w:t>
      </w:r>
      <w:r w:rsidR="00486CF8" w:rsidRPr="000C68AF">
        <w:rPr>
          <w:rFonts w:ascii="Times New Roman" w:hAnsi="Times New Roman" w:cs="Times New Roman"/>
          <w:sz w:val="24"/>
          <w:szCs w:val="24"/>
        </w:rPr>
        <w:t>u 59</w:t>
      </w:r>
      <w:r w:rsidRPr="000C68AF">
        <w:rPr>
          <w:rFonts w:ascii="Times New Roman" w:hAnsi="Times New Roman" w:cs="Times New Roman"/>
          <w:sz w:val="24"/>
          <w:szCs w:val="24"/>
        </w:rPr>
        <w:t xml:space="preserve"> %)</w:t>
      </w:r>
      <w:r w:rsidR="00CA147F" w:rsidRPr="000C68AF">
        <w:rPr>
          <w:rFonts w:ascii="Times New Roman" w:hAnsi="Times New Roman" w:cs="Times New Roman"/>
          <w:sz w:val="24"/>
          <w:szCs w:val="24"/>
        </w:rPr>
        <w:t xml:space="preserve"> ning labori analüüsidele tehtav kulu</w:t>
      </w:r>
      <w:r w:rsidRPr="000C68AF">
        <w:rPr>
          <w:rFonts w:ascii="Times New Roman" w:hAnsi="Times New Roman" w:cs="Times New Roman"/>
          <w:sz w:val="24"/>
          <w:szCs w:val="24"/>
        </w:rPr>
        <w:t xml:space="preserve"> (u 22 %)</w:t>
      </w:r>
      <w:r w:rsidR="00CA147F" w:rsidRPr="000C68AF">
        <w:rPr>
          <w:rFonts w:ascii="Times New Roman" w:hAnsi="Times New Roman" w:cs="Times New Roman"/>
          <w:sz w:val="24"/>
          <w:szCs w:val="24"/>
        </w:rPr>
        <w:t>. Ülejäänud püsikulu moodustavad õhufilterseadmete filtrite ja elektrienergiakulu</w:t>
      </w:r>
      <w:r w:rsidRPr="000C68AF">
        <w:rPr>
          <w:rFonts w:ascii="Times New Roman" w:hAnsi="Times New Roman" w:cs="Times New Roman"/>
          <w:sz w:val="24"/>
          <w:szCs w:val="24"/>
        </w:rPr>
        <w:t xml:space="preserve"> (u 10 %</w:t>
      </w:r>
      <w:r w:rsidR="009E232E" w:rsidRPr="000C68AF">
        <w:rPr>
          <w:rFonts w:ascii="Times New Roman" w:hAnsi="Times New Roman" w:cs="Times New Roman"/>
          <w:sz w:val="24"/>
          <w:szCs w:val="24"/>
        </w:rPr>
        <w:t>)</w:t>
      </w:r>
      <w:r w:rsidR="00E63A3C" w:rsidRPr="000C68AF">
        <w:rPr>
          <w:rFonts w:ascii="Times New Roman" w:hAnsi="Times New Roman" w:cs="Times New Roman"/>
          <w:sz w:val="24"/>
          <w:szCs w:val="24"/>
        </w:rPr>
        <w:t xml:space="preserve"> ning</w:t>
      </w:r>
      <w:r w:rsidR="00CA147F" w:rsidRPr="000C68AF">
        <w:rPr>
          <w:rFonts w:ascii="Times New Roman" w:hAnsi="Times New Roman" w:cs="Times New Roman"/>
          <w:sz w:val="24"/>
          <w:szCs w:val="24"/>
        </w:rPr>
        <w:t xml:space="preserve"> proovivõtu</w:t>
      </w:r>
      <w:r w:rsidR="009E232E" w:rsidRPr="000C68AF">
        <w:rPr>
          <w:rFonts w:ascii="Times New Roman" w:hAnsi="Times New Roman" w:cs="Times New Roman"/>
          <w:sz w:val="24"/>
          <w:szCs w:val="24"/>
        </w:rPr>
        <w:t>le, akrediteeringutele ja võrdlusanalüüsidele</w:t>
      </w:r>
      <w:r w:rsidR="00486CF8" w:rsidRPr="000C68AF">
        <w:rPr>
          <w:rFonts w:ascii="Times New Roman" w:hAnsi="Times New Roman" w:cs="Times New Roman"/>
          <w:sz w:val="24"/>
          <w:szCs w:val="24"/>
        </w:rPr>
        <w:t xml:space="preserve"> </w:t>
      </w:r>
      <w:r w:rsidR="009E232E" w:rsidRPr="000C68AF">
        <w:rPr>
          <w:rFonts w:ascii="Times New Roman" w:hAnsi="Times New Roman" w:cs="Times New Roman"/>
          <w:sz w:val="24"/>
          <w:szCs w:val="24"/>
        </w:rPr>
        <w:t>tehtav</w:t>
      </w:r>
      <w:r w:rsidR="00CA147F" w:rsidRPr="000C68AF">
        <w:rPr>
          <w:rFonts w:ascii="Times New Roman" w:hAnsi="Times New Roman" w:cs="Times New Roman"/>
          <w:sz w:val="24"/>
          <w:szCs w:val="24"/>
        </w:rPr>
        <w:t xml:space="preserve"> kulu</w:t>
      </w:r>
      <w:r w:rsidRPr="000C68AF">
        <w:rPr>
          <w:rFonts w:ascii="Times New Roman" w:hAnsi="Times New Roman" w:cs="Times New Roman"/>
          <w:sz w:val="24"/>
          <w:szCs w:val="24"/>
        </w:rPr>
        <w:t xml:space="preserve"> (kokku u 9 %)</w:t>
      </w:r>
      <w:r w:rsidR="00CA147F" w:rsidRPr="000C68AF">
        <w:rPr>
          <w:rFonts w:ascii="Times New Roman" w:hAnsi="Times New Roman" w:cs="Times New Roman"/>
          <w:sz w:val="24"/>
          <w:szCs w:val="24"/>
        </w:rPr>
        <w:t>.</w:t>
      </w:r>
    </w:p>
    <w:p w14:paraId="1E20C9AA" w14:textId="77777777" w:rsidR="00E15FB2" w:rsidRPr="000C68AF" w:rsidRDefault="00E15FB2" w:rsidP="000C68AF">
      <w:pPr>
        <w:pStyle w:val="Vahedeta"/>
        <w:jc w:val="both"/>
        <w:rPr>
          <w:rFonts w:ascii="Times New Roman" w:hAnsi="Times New Roman" w:cs="Times New Roman"/>
          <w:sz w:val="24"/>
          <w:szCs w:val="24"/>
        </w:rPr>
      </w:pPr>
    </w:p>
    <w:p w14:paraId="34580872" w14:textId="7BFCEB50" w:rsidR="00E63A3C" w:rsidRPr="000C68AF" w:rsidRDefault="00E63A3C"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Kiirgusseire allprogrammi täitmisega on seotud Keskkonnaametis 3 kiirgusosakonna kiirgusseire büroo labori töötajat (u 50 % oma kogutööajast) ja lisaks veel 4 kiirgusosakonna töötajat erinevas töömahus (kokku vähemalt 1 töötaja töömahus). Lisaks osalevad kiirgusseires Keskkonnaagentuuri töötajad (kiirgusseireseadmetel õhufiltrite vahetus), KEMITi töötajad (side- ja tarkvaraprobleemide lahendamine), Veterinaar- ja Toiduamet (piimaproovide võtmine) ja Tallinna Tehnikaülikool (merekeskkonna proovide kogumine).</w:t>
      </w:r>
    </w:p>
    <w:p w14:paraId="3048DA67" w14:textId="77777777" w:rsidR="00E63A3C" w:rsidRPr="000C68AF" w:rsidRDefault="00E63A3C" w:rsidP="000C68AF">
      <w:pPr>
        <w:pStyle w:val="Vahedeta"/>
        <w:jc w:val="both"/>
        <w:rPr>
          <w:rFonts w:ascii="Times New Roman" w:hAnsi="Times New Roman" w:cs="Times New Roman"/>
          <w:color w:val="00B050"/>
          <w:sz w:val="24"/>
          <w:szCs w:val="24"/>
        </w:rPr>
      </w:pPr>
    </w:p>
    <w:p w14:paraId="1F74708A" w14:textId="183298DD" w:rsidR="00B80C74" w:rsidRPr="000C68AF" w:rsidRDefault="005763D4"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Taristule tehtavad kulutused on seireseadmete ja laboriseadmete uuendamisele (väljavahetamine), remondile ja hooldusele tehtavad kulutused. </w:t>
      </w:r>
      <w:r w:rsidR="00E15FB2" w:rsidRPr="000C68AF">
        <w:rPr>
          <w:rFonts w:ascii="Times New Roman" w:hAnsi="Times New Roman" w:cs="Times New Roman"/>
          <w:sz w:val="24"/>
          <w:szCs w:val="24"/>
        </w:rPr>
        <w:t>Maksumuselt on kõige kallim</w:t>
      </w:r>
    </w:p>
    <w:p w14:paraId="4D7ABD2D" w14:textId="21A5B475" w:rsidR="005763D4" w:rsidRPr="000C68AF" w:rsidRDefault="00581325"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15 automaatsest kiirgusseirejaamast koosnev kiirgusseirevõrk (</w:t>
      </w:r>
      <w:r w:rsidR="004A67F7" w:rsidRPr="000C68AF">
        <w:rPr>
          <w:rFonts w:ascii="Times New Roman" w:hAnsi="Times New Roman" w:cs="Times New Roman"/>
          <w:sz w:val="24"/>
          <w:szCs w:val="24"/>
        </w:rPr>
        <w:t xml:space="preserve">2014. a. soetatud </w:t>
      </w:r>
      <w:r w:rsidR="00B6796B" w:rsidRPr="000C68AF">
        <w:rPr>
          <w:rFonts w:ascii="Times New Roman" w:hAnsi="Times New Roman" w:cs="Times New Roman"/>
          <w:sz w:val="24"/>
          <w:szCs w:val="24"/>
        </w:rPr>
        <w:t xml:space="preserve">uue </w:t>
      </w:r>
      <w:r w:rsidRPr="000C68AF">
        <w:rPr>
          <w:rFonts w:ascii="Times New Roman" w:hAnsi="Times New Roman" w:cs="Times New Roman"/>
          <w:sz w:val="24"/>
          <w:szCs w:val="24"/>
        </w:rPr>
        <w:t>kiirgusseire võrgu maksumus</w:t>
      </w:r>
      <w:r w:rsidR="004A67F7" w:rsidRPr="000C68AF">
        <w:rPr>
          <w:rFonts w:ascii="Times New Roman" w:hAnsi="Times New Roman" w:cs="Times New Roman"/>
          <w:sz w:val="24"/>
          <w:szCs w:val="24"/>
        </w:rPr>
        <w:t xml:space="preserve"> oli </w:t>
      </w:r>
      <w:r w:rsidRPr="000C68AF">
        <w:rPr>
          <w:rFonts w:ascii="Times New Roman" w:hAnsi="Times New Roman" w:cs="Times New Roman"/>
          <w:sz w:val="24"/>
          <w:szCs w:val="24"/>
        </w:rPr>
        <w:t>u 292 000</w:t>
      </w:r>
      <w:r w:rsidR="004A67F7" w:rsidRPr="000C68AF">
        <w:rPr>
          <w:rFonts w:ascii="Times New Roman" w:hAnsi="Times New Roman" w:cs="Times New Roman"/>
          <w:sz w:val="24"/>
          <w:szCs w:val="24"/>
        </w:rPr>
        <w:t xml:space="preserve"> eurot</w:t>
      </w:r>
      <w:r w:rsidRPr="000C68AF">
        <w:rPr>
          <w:rFonts w:ascii="Times New Roman" w:hAnsi="Times New Roman" w:cs="Times New Roman"/>
          <w:sz w:val="24"/>
          <w:szCs w:val="24"/>
        </w:rPr>
        <w:t>)</w:t>
      </w:r>
      <w:r w:rsidR="004A67F7" w:rsidRPr="000C68AF">
        <w:rPr>
          <w:rFonts w:ascii="Times New Roman" w:hAnsi="Times New Roman" w:cs="Times New Roman"/>
          <w:sz w:val="24"/>
          <w:szCs w:val="24"/>
        </w:rPr>
        <w:t xml:space="preserve">. </w:t>
      </w:r>
      <w:r w:rsidRPr="000C68AF">
        <w:rPr>
          <w:rFonts w:ascii="Times New Roman" w:hAnsi="Times New Roman" w:cs="Times New Roman"/>
          <w:sz w:val="24"/>
          <w:szCs w:val="24"/>
        </w:rPr>
        <w:t>Järgnevad laboriseadmed nagu gammaspektromeeter (</w:t>
      </w:r>
      <w:r w:rsidR="004A67F7" w:rsidRPr="000C68AF">
        <w:rPr>
          <w:rFonts w:ascii="Times New Roman" w:hAnsi="Times New Roman" w:cs="Times New Roman"/>
          <w:sz w:val="24"/>
          <w:szCs w:val="24"/>
        </w:rPr>
        <w:t xml:space="preserve">2015. a. soetatud </w:t>
      </w:r>
      <w:r w:rsidRPr="000C68AF">
        <w:rPr>
          <w:rFonts w:ascii="Times New Roman" w:hAnsi="Times New Roman" w:cs="Times New Roman"/>
          <w:sz w:val="24"/>
          <w:szCs w:val="24"/>
        </w:rPr>
        <w:t>seadme</w:t>
      </w:r>
      <w:r w:rsidR="004A67F7" w:rsidRPr="000C68AF">
        <w:rPr>
          <w:rFonts w:ascii="Times New Roman" w:hAnsi="Times New Roman" w:cs="Times New Roman"/>
          <w:sz w:val="24"/>
          <w:szCs w:val="24"/>
        </w:rPr>
        <w:t xml:space="preserve"> maksumus oli </w:t>
      </w:r>
      <w:r w:rsidRPr="000C68AF">
        <w:rPr>
          <w:rFonts w:ascii="Times New Roman" w:hAnsi="Times New Roman" w:cs="Times New Roman"/>
          <w:sz w:val="24"/>
          <w:szCs w:val="24"/>
        </w:rPr>
        <w:t>u 77 000</w:t>
      </w:r>
      <w:r w:rsidR="004A67F7" w:rsidRPr="000C68AF">
        <w:rPr>
          <w:rFonts w:ascii="Times New Roman" w:hAnsi="Times New Roman" w:cs="Times New Roman"/>
          <w:sz w:val="24"/>
          <w:szCs w:val="24"/>
        </w:rPr>
        <w:t xml:space="preserve"> eurot</w:t>
      </w:r>
      <w:r w:rsidRPr="000C68AF">
        <w:rPr>
          <w:rFonts w:ascii="Times New Roman" w:hAnsi="Times New Roman" w:cs="Times New Roman"/>
          <w:sz w:val="24"/>
          <w:szCs w:val="24"/>
        </w:rPr>
        <w:t>) ja vedeliksintsillatsioonloendur (2006. a. soetatud mõõtesüsteemi maksumus oli u 62 000 eur)</w:t>
      </w:r>
      <w:r w:rsidR="00E63A3C" w:rsidRPr="000C68AF">
        <w:rPr>
          <w:rFonts w:ascii="Times New Roman" w:hAnsi="Times New Roman" w:cs="Times New Roman"/>
          <w:sz w:val="24"/>
          <w:szCs w:val="24"/>
        </w:rPr>
        <w:t>.</w:t>
      </w:r>
      <w:r w:rsidRPr="000C68AF">
        <w:rPr>
          <w:rFonts w:ascii="Times New Roman" w:hAnsi="Times New Roman" w:cs="Times New Roman"/>
          <w:sz w:val="24"/>
          <w:szCs w:val="24"/>
        </w:rPr>
        <w:t xml:space="preserve"> Seadmete eeldatav eluiga on u </w:t>
      </w:r>
      <w:r w:rsidR="00375346" w:rsidRPr="000C68AF">
        <w:rPr>
          <w:rFonts w:ascii="Times New Roman" w:hAnsi="Times New Roman" w:cs="Times New Roman"/>
          <w:sz w:val="24"/>
          <w:szCs w:val="24"/>
        </w:rPr>
        <w:t>10-</w:t>
      </w:r>
      <w:r w:rsidRPr="000C68AF">
        <w:rPr>
          <w:rFonts w:ascii="Times New Roman" w:hAnsi="Times New Roman" w:cs="Times New Roman"/>
          <w:sz w:val="24"/>
          <w:szCs w:val="24"/>
        </w:rPr>
        <w:t>15 aastat</w:t>
      </w:r>
      <w:r w:rsidR="00E02F6D" w:rsidRPr="000C68AF">
        <w:rPr>
          <w:rFonts w:ascii="Times New Roman" w:hAnsi="Times New Roman" w:cs="Times New Roman"/>
          <w:sz w:val="24"/>
          <w:szCs w:val="24"/>
        </w:rPr>
        <w:t>.</w:t>
      </w:r>
      <w:r w:rsidR="00E63A3C" w:rsidRPr="000C68AF">
        <w:rPr>
          <w:rFonts w:ascii="Times New Roman" w:hAnsi="Times New Roman" w:cs="Times New Roman"/>
          <w:sz w:val="24"/>
          <w:szCs w:val="24"/>
        </w:rPr>
        <w:t xml:space="preserve"> </w:t>
      </w:r>
      <w:r w:rsidR="00663565">
        <w:rPr>
          <w:rFonts w:ascii="Times New Roman" w:hAnsi="Times New Roman" w:cs="Times New Roman"/>
          <w:sz w:val="24"/>
          <w:szCs w:val="24"/>
        </w:rPr>
        <w:t>Taristu uuendamiseks kasutatakse peamiselt projektipõhist rahastust.</w:t>
      </w:r>
    </w:p>
    <w:p w14:paraId="2F77F177" w14:textId="77777777" w:rsidR="003C4808" w:rsidRPr="000C68AF" w:rsidRDefault="003C4808" w:rsidP="000C68AF">
      <w:pPr>
        <w:pStyle w:val="Vahedeta"/>
        <w:jc w:val="both"/>
        <w:rPr>
          <w:rFonts w:ascii="Times New Roman" w:hAnsi="Times New Roman" w:cs="Times New Roman"/>
          <w:sz w:val="24"/>
          <w:szCs w:val="24"/>
        </w:rPr>
      </w:pPr>
    </w:p>
    <w:p w14:paraId="2DEADBE0" w14:textId="368E918E" w:rsidR="00624971" w:rsidRDefault="005837C3" w:rsidP="00624971">
      <w:pPr>
        <w:jc w:val="both"/>
        <w:rPr>
          <w:rFonts w:ascii="Times New Roman" w:hAnsi="Times New Roman" w:cs="Times New Roman"/>
          <w:sz w:val="24"/>
        </w:rPr>
      </w:pPr>
      <w:r w:rsidRPr="00624971">
        <w:rPr>
          <w:rFonts w:ascii="Times New Roman" w:hAnsi="Times New Roman" w:cs="Times New Roman"/>
          <w:sz w:val="24"/>
        </w:rPr>
        <w:t>Perioodil 2019</w:t>
      </w:r>
      <w:r w:rsidR="009319E8" w:rsidRPr="00624971">
        <w:rPr>
          <w:rFonts w:ascii="Times New Roman" w:hAnsi="Times New Roman" w:cs="Times New Roman"/>
          <w:sz w:val="24"/>
        </w:rPr>
        <w:t xml:space="preserve">.-2022. a. planeeritakse uuendada peamiselt amortiseerunud laboriseadmeid. Suurim kulutus </w:t>
      </w:r>
      <w:r w:rsidR="00A2033E" w:rsidRPr="00624971">
        <w:rPr>
          <w:rFonts w:ascii="Times New Roman" w:hAnsi="Times New Roman" w:cs="Times New Roman"/>
          <w:sz w:val="24"/>
        </w:rPr>
        <w:t>planeeritakse teha</w:t>
      </w:r>
      <w:r w:rsidR="00ED5C3B" w:rsidRPr="00624971">
        <w:rPr>
          <w:rFonts w:ascii="Times New Roman" w:hAnsi="Times New Roman" w:cs="Times New Roman"/>
          <w:sz w:val="24"/>
        </w:rPr>
        <w:t xml:space="preserve"> </w:t>
      </w:r>
      <w:r w:rsidR="009319E8" w:rsidRPr="00624971">
        <w:rPr>
          <w:rFonts w:ascii="Times New Roman" w:hAnsi="Times New Roman" w:cs="Times New Roman"/>
          <w:sz w:val="24"/>
        </w:rPr>
        <w:t>2019</w:t>
      </w:r>
      <w:r w:rsidR="00DE1B5D">
        <w:rPr>
          <w:rFonts w:ascii="Times New Roman" w:hAnsi="Times New Roman" w:cs="Times New Roman"/>
          <w:sz w:val="24"/>
        </w:rPr>
        <w:t>.</w:t>
      </w:r>
      <w:r w:rsidR="009319E8" w:rsidRPr="00624971">
        <w:rPr>
          <w:rFonts w:ascii="Times New Roman" w:hAnsi="Times New Roman" w:cs="Times New Roman"/>
          <w:sz w:val="24"/>
        </w:rPr>
        <w:t xml:space="preserve"> aastal uue gammaspektromeetrilise mõõtesüsteemi soetamiseks (hinnanguline maksumus u</w:t>
      </w:r>
      <w:r w:rsidR="00DE1B5D">
        <w:rPr>
          <w:rFonts w:ascii="Times New Roman" w:hAnsi="Times New Roman" w:cs="Times New Roman"/>
          <w:sz w:val="24"/>
        </w:rPr>
        <w:t xml:space="preserve"> 129</w:t>
      </w:r>
      <w:r w:rsidR="00A2033E" w:rsidRPr="00624971">
        <w:rPr>
          <w:rFonts w:ascii="Times New Roman" w:hAnsi="Times New Roman" w:cs="Times New Roman"/>
          <w:sz w:val="24"/>
        </w:rPr>
        <w:t xml:space="preserve"> 000</w:t>
      </w:r>
      <w:r w:rsidR="009319E8" w:rsidRPr="00624971">
        <w:rPr>
          <w:rFonts w:ascii="Times New Roman" w:hAnsi="Times New Roman" w:cs="Times New Roman"/>
          <w:sz w:val="24"/>
        </w:rPr>
        <w:t xml:space="preserve"> eurot). Lisaks tehakse kulutused väiksemate</w:t>
      </w:r>
      <w:r w:rsidR="00C12860" w:rsidRPr="00624971">
        <w:rPr>
          <w:rFonts w:ascii="Times New Roman" w:hAnsi="Times New Roman" w:cs="Times New Roman"/>
          <w:sz w:val="24"/>
        </w:rPr>
        <w:t xml:space="preserve"> laboriseadmete (nt laborikaal, mag</w:t>
      </w:r>
      <w:r w:rsidR="009319E8" w:rsidRPr="00624971">
        <w:rPr>
          <w:rFonts w:ascii="Times New Roman" w:hAnsi="Times New Roman" w:cs="Times New Roman"/>
          <w:sz w:val="24"/>
        </w:rPr>
        <w:t>n</w:t>
      </w:r>
      <w:r w:rsidR="00C12860" w:rsidRPr="00624971">
        <w:rPr>
          <w:rFonts w:ascii="Times New Roman" w:hAnsi="Times New Roman" w:cs="Times New Roman"/>
          <w:sz w:val="24"/>
        </w:rPr>
        <w:t>e</w:t>
      </w:r>
      <w:r w:rsidR="009319E8" w:rsidRPr="00624971">
        <w:rPr>
          <w:rFonts w:ascii="Times New Roman" w:hAnsi="Times New Roman" w:cs="Times New Roman"/>
          <w:sz w:val="24"/>
        </w:rPr>
        <w:t>tsegaja</w:t>
      </w:r>
      <w:r w:rsidR="00C12860" w:rsidRPr="00624971">
        <w:rPr>
          <w:rFonts w:ascii="Times New Roman" w:hAnsi="Times New Roman" w:cs="Times New Roman"/>
          <w:sz w:val="24"/>
        </w:rPr>
        <w:t>ga kuumutusplaat</w:t>
      </w:r>
      <w:r w:rsidR="00003CD1">
        <w:rPr>
          <w:rFonts w:ascii="Times New Roman" w:hAnsi="Times New Roman" w:cs="Times New Roman"/>
          <w:sz w:val="24"/>
        </w:rPr>
        <w:t>, kuivatuskapp, sügavkülmik, pH</w:t>
      </w:r>
      <w:r w:rsidR="009319E8" w:rsidRPr="00624971">
        <w:rPr>
          <w:rFonts w:ascii="Times New Roman" w:hAnsi="Times New Roman" w:cs="Times New Roman"/>
          <w:sz w:val="24"/>
        </w:rPr>
        <w:t xml:space="preserve">-meeter, automaatdosaator, automaatpipett, </w:t>
      </w:r>
      <w:r w:rsidR="00C12860" w:rsidRPr="00624971">
        <w:rPr>
          <w:rFonts w:ascii="Times New Roman" w:hAnsi="Times New Roman" w:cs="Times New Roman"/>
          <w:sz w:val="24"/>
        </w:rPr>
        <w:t xml:space="preserve">digitaalbürett, </w:t>
      </w:r>
      <w:r w:rsidR="009319E8" w:rsidRPr="00624971">
        <w:rPr>
          <w:rFonts w:ascii="Times New Roman" w:hAnsi="Times New Roman" w:cs="Times New Roman"/>
          <w:sz w:val="24"/>
        </w:rPr>
        <w:t>laborinõude pesumasin</w:t>
      </w:r>
      <w:r w:rsidR="00C12860" w:rsidRPr="00624971">
        <w:rPr>
          <w:rFonts w:ascii="Times New Roman" w:hAnsi="Times New Roman" w:cs="Times New Roman"/>
          <w:sz w:val="24"/>
        </w:rPr>
        <w:t>) ja labori tööpindade uuendamiseks.</w:t>
      </w:r>
      <w:r w:rsidR="001E6404" w:rsidRPr="00624971">
        <w:rPr>
          <w:rFonts w:ascii="Times New Roman" w:hAnsi="Times New Roman" w:cs="Times New Roman"/>
          <w:sz w:val="24"/>
        </w:rPr>
        <w:t xml:space="preserve"> </w:t>
      </w:r>
      <w:r w:rsidR="00ED5C3B" w:rsidRPr="00624971">
        <w:rPr>
          <w:rFonts w:ascii="Times New Roman" w:hAnsi="Times New Roman" w:cs="Times New Roman"/>
          <w:sz w:val="24"/>
        </w:rPr>
        <w:t>Kiirgusseire hinnanguline maksumus 2019.-2022. aastal on välja toodud tabelis (vt Tabel 12)</w:t>
      </w:r>
      <w:r w:rsidR="001B572A">
        <w:rPr>
          <w:rFonts w:ascii="Times New Roman" w:hAnsi="Times New Roman" w:cs="Times New Roman"/>
          <w:sz w:val="24"/>
        </w:rPr>
        <w:t>.</w:t>
      </w:r>
    </w:p>
    <w:p w14:paraId="2A5E967D" w14:textId="77777777" w:rsidR="001B572A" w:rsidRPr="00624971" w:rsidRDefault="001B572A" w:rsidP="00624971">
      <w:pPr>
        <w:jc w:val="both"/>
        <w:rPr>
          <w:rFonts w:ascii="Times New Roman" w:hAnsi="Times New Roman" w:cs="Times New Roman"/>
          <w:sz w:val="24"/>
        </w:rPr>
      </w:pPr>
    </w:p>
    <w:p w14:paraId="751C0AB4" w14:textId="2601E649" w:rsidR="00A2033E" w:rsidRPr="001B572A" w:rsidRDefault="00A2033E" w:rsidP="001B572A">
      <w:pPr>
        <w:spacing w:after="120"/>
        <w:rPr>
          <w:rFonts w:ascii="Times New Roman" w:hAnsi="Times New Roman" w:cs="Times New Roman"/>
          <w:sz w:val="24"/>
        </w:rPr>
      </w:pPr>
      <w:r w:rsidRPr="001B572A">
        <w:rPr>
          <w:rFonts w:ascii="Times New Roman" w:hAnsi="Times New Roman" w:cs="Times New Roman"/>
          <w:sz w:val="24"/>
        </w:rPr>
        <w:t>Tabel</w:t>
      </w:r>
      <w:r w:rsidR="008F114B" w:rsidRPr="001B572A">
        <w:rPr>
          <w:rFonts w:ascii="Times New Roman" w:hAnsi="Times New Roman" w:cs="Times New Roman"/>
          <w:sz w:val="24"/>
        </w:rPr>
        <w:t xml:space="preserve"> 12</w:t>
      </w:r>
      <w:r w:rsidRPr="001B572A">
        <w:rPr>
          <w:rFonts w:ascii="Times New Roman" w:hAnsi="Times New Roman" w:cs="Times New Roman"/>
          <w:sz w:val="24"/>
        </w:rPr>
        <w:t xml:space="preserve">. Kiirgusseire </w:t>
      </w:r>
      <w:r w:rsidR="00BB31C0" w:rsidRPr="001B572A">
        <w:rPr>
          <w:rFonts w:ascii="Times New Roman" w:hAnsi="Times New Roman" w:cs="Times New Roman"/>
          <w:sz w:val="24"/>
        </w:rPr>
        <w:t xml:space="preserve">hinnanguline </w:t>
      </w:r>
      <w:r w:rsidRPr="001B572A">
        <w:rPr>
          <w:rFonts w:ascii="Times New Roman" w:hAnsi="Times New Roman" w:cs="Times New Roman"/>
          <w:sz w:val="24"/>
        </w:rPr>
        <w:t>maksumus 2019</w:t>
      </w:r>
      <w:r w:rsidR="005E0F60" w:rsidRPr="001B572A">
        <w:rPr>
          <w:rFonts w:ascii="Times New Roman" w:hAnsi="Times New Roman" w:cs="Times New Roman"/>
          <w:sz w:val="24"/>
        </w:rPr>
        <w:t>.</w:t>
      </w:r>
      <w:r w:rsidRPr="001B572A">
        <w:rPr>
          <w:rFonts w:ascii="Times New Roman" w:hAnsi="Times New Roman" w:cs="Times New Roman"/>
          <w:sz w:val="24"/>
        </w:rPr>
        <w:t>-2022. a.</w:t>
      </w:r>
    </w:p>
    <w:tbl>
      <w:tblPr>
        <w:tblW w:w="9067" w:type="dxa"/>
        <w:tblCellMar>
          <w:left w:w="70" w:type="dxa"/>
          <w:right w:w="70" w:type="dxa"/>
        </w:tblCellMar>
        <w:tblLook w:val="04A0" w:firstRow="1" w:lastRow="0" w:firstColumn="1" w:lastColumn="0" w:noHBand="0" w:noVBand="1"/>
      </w:tblPr>
      <w:tblGrid>
        <w:gridCol w:w="2122"/>
        <w:gridCol w:w="1842"/>
        <w:gridCol w:w="1701"/>
        <w:gridCol w:w="1418"/>
        <w:gridCol w:w="1984"/>
      </w:tblGrid>
      <w:tr w:rsidR="00A2033E" w:rsidRPr="000C68AF" w14:paraId="5DC43230" w14:textId="77777777" w:rsidTr="00D6109A">
        <w:trPr>
          <w:trHeight w:val="288"/>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38723" w14:textId="77777777" w:rsidR="00A2033E" w:rsidRPr="000C68AF" w:rsidRDefault="00A2033E" w:rsidP="000C68AF">
            <w:pPr>
              <w:jc w:val="both"/>
              <w:rPr>
                <w:rFonts w:ascii="Times New Roman" w:eastAsia="Times New Roman" w:hAnsi="Times New Roman" w:cs="Times New Roman"/>
                <w:b/>
                <w:bCs/>
                <w:sz w:val="24"/>
                <w:szCs w:val="24"/>
                <w:lang w:eastAsia="et-EE"/>
              </w:rPr>
            </w:pPr>
            <w:r w:rsidRPr="000C68AF">
              <w:rPr>
                <w:rFonts w:ascii="Times New Roman" w:eastAsia="Times New Roman" w:hAnsi="Times New Roman" w:cs="Times New Roman"/>
                <w:b/>
                <w:bCs/>
                <w:sz w:val="24"/>
                <w:szCs w:val="24"/>
                <w:lang w:eastAsia="et-EE"/>
              </w:rPr>
              <w:t>Vajadus</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14:paraId="00F42B5A" w14:textId="77777777" w:rsidR="00A2033E" w:rsidRPr="000C68AF" w:rsidRDefault="00A2033E" w:rsidP="000C68AF">
            <w:pPr>
              <w:jc w:val="both"/>
              <w:rPr>
                <w:rFonts w:ascii="Times New Roman" w:eastAsia="Times New Roman" w:hAnsi="Times New Roman" w:cs="Times New Roman"/>
                <w:b/>
                <w:bCs/>
                <w:sz w:val="24"/>
                <w:szCs w:val="24"/>
                <w:lang w:eastAsia="et-EE"/>
              </w:rPr>
            </w:pPr>
            <w:r w:rsidRPr="000C68AF">
              <w:rPr>
                <w:rFonts w:ascii="Times New Roman" w:eastAsia="Times New Roman" w:hAnsi="Times New Roman" w:cs="Times New Roman"/>
                <w:b/>
                <w:bCs/>
                <w:sz w:val="24"/>
                <w:szCs w:val="24"/>
                <w:lang w:eastAsia="et-EE"/>
              </w:rPr>
              <w:t>2019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22FC2CF" w14:textId="77777777" w:rsidR="00A2033E" w:rsidRPr="000C68AF" w:rsidRDefault="00A2033E" w:rsidP="000C68AF">
            <w:pPr>
              <w:jc w:val="both"/>
              <w:rPr>
                <w:rFonts w:ascii="Times New Roman" w:eastAsia="Times New Roman" w:hAnsi="Times New Roman" w:cs="Times New Roman"/>
                <w:b/>
                <w:bCs/>
                <w:sz w:val="24"/>
                <w:szCs w:val="24"/>
                <w:lang w:eastAsia="et-EE"/>
              </w:rPr>
            </w:pPr>
            <w:r w:rsidRPr="000C68AF">
              <w:rPr>
                <w:rFonts w:ascii="Times New Roman" w:eastAsia="Times New Roman" w:hAnsi="Times New Roman" w:cs="Times New Roman"/>
                <w:b/>
                <w:bCs/>
                <w:sz w:val="24"/>
                <w:szCs w:val="24"/>
                <w:lang w:eastAsia="et-EE"/>
              </w:rPr>
              <w:t>2020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D5151FE" w14:textId="77777777" w:rsidR="00A2033E" w:rsidRPr="000C68AF" w:rsidRDefault="00A2033E" w:rsidP="000C68AF">
            <w:pPr>
              <w:jc w:val="both"/>
              <w:rPr>
                <w:rFonts w:ascii="Times New Roman" w:eastAsia="Times New Roman" w:hAnsi="Times New Roman" w:cs="Times New Roman"/>
                <w:b/>
                <w:bCs/>
                <w:sz w:val="24"/>
                <w:szCs w:val="24"/>
                <w:lang w:eastAsia="et-EE"/>
              </w:rPr>
            </w:pPr>
            <w:r w:rsidRPr="000C68AF">
              <w:rPr>
                <w:rFonts w:ascii="Times New Roman" w:eastAsia="Times New Roman" w:hAnsi="Times New Roman" w:cs="Times New Roman"/>
                <w:b/>
                <w:bCs/>
                <w:sz w:val="24"/>
                <w:szCs w:val="24"/>
                <w:lang w:eastAsia="et-EE"/>
              </w:rPr>
              <w:t>2021</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63C37DF6" w14:textId="77777777" w:rsidR="00A2033E" w:rsidRPr="000C68AF" w:rsidRDefault="00A2033E" w:rsidP="000C68AF">
            <w:pPr>
              <w:jc w:val="both"/>
              <w:rPr>
                <w:rFonts w:ascii="Times New Roman" w:eastAsia="Times New Roman" w:hAnsi="Times New Roman" w:cs="Times New Roman"/>
                <w:b/>
                <w:bCs/>
                <w:sz w:val="24"/>
                <w:szCs w:val="24"/>
                <w:lang w:eastAsia="et-EE"/>
              </w:rPr>
            </w:pPr>
            <w:r w:rsidRPr="000C68AF">
              <w:rPr>
                <w:rFonts w:ascii="Times New Roman" w:eastAsia="Times New Roman" w:hAnsi="Times New Roman" w:cs="Times New Roman"/>
                <w:b/>
                <w:bCs/>
                <w:sz w:val="24"/>
                <w:szCs w:val="24"/>
                <w:lang w:eastAsia="et-EE"/>
              </w:rPr>
              <w:t>2022</w:t>
            </w:r>
          </w:p>
        </w:tc>
      </w:tr>
      <w:tr w:rsidR="00A2033E" w:rsidRPr="000C68AF" w14:paraId="0922627F" w14:textId="77777777" w:rsidTr="00D6109A">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AC643E3" w14:textId="77777777" w:rsidR="00A2033E" w:rsidRPr="000C68AF" w:rsidRDefault="00A2033E" w:rsidP="000C68AF">
            <w:pPr>
              <w:jc w:val="both"/>
              <w:rPr>
                <w:rFonts w:ascii="Times New Roman" w:eastAsia="Times New Roman" w:hAnsi="Times New Roman" w:cs="Times New Roman"/>
                <w:color w:val="000000"/>
                <w:sz w:val="24"/>
                <w:szCs w:val="24"/>
                <w:lang w:eastAsia="et-EE"/>
              </w:rPr>
            </w:pPr>
            <w:r w:rsidRPr="000C68AF">
              <w:rPr>
                <w:rFonts w:ascii="Times New Roman" w:eastAsia="Times New Roman" w:hAnsi="Times New Roman" w:cs="Times New Roman"/>
                <w:color w:val="000000"/>
                <w:sz w:val="24"/>
                <w:szCs w:val="24"/>
                <w:lang w:eastAsia="et-EE"/>
              </w:rPr>
              <w:t>Praegune püsikulu</w:t>
            </w:r>
          </w:p>
        </w:tc>
        <w:tc>
          <w:tcPr>
            <w:tcW w:w="1842" w:type="dxa"/>
            <w:tcBorders>
              <w:top w:val="nil"/>
              <w:left w:val="nil"/>
              <w:bottom w:val="single" w:sz="4" w:space="0" w:color="auto"/>
              <w:right w:val="single" w:sz="4" w:space="0" w:color="auto"/>
            </w:tcBorders>
            <w:shd w:val="clear" w:color="auto" w:fill="auto"/>
            <w:noWrap/>
            <w:vAlign w:val="bottom"/>
            <w:hideMark/>
          </w:tcPr>
          <w:p w14:paraId="33273D3F" w14:textId="77777777" w:rsidR="00A2033E" w:rsidRPr="000C68AF" w:rsidRDefault="00A2033E" w:rsidP="000C68AF">
            <w:pPr>
              <w:jc w:val="both"/>
              <w:rPr>
                <w:rFonts w:ascii="Times New Roman" w:eastAsia="Times New Roman" w:hAnsi="Times New Roman" w:cs="Times New Roman"/>
                <w:sz w:val="24"/>
                <w:szCs w:val="24"/>
                <w:lang w:eastAsia="et-EE"/>
              </w:rPr>
            </w:pPr>
            <w:r w:rsidRPr="000C68AF">
              <w:rPr>
                <w:rFonts w:ascii="Times New Roman" w:eastAsia="Times New Roman" w:hAnsi="Times New Roman" w:cs="Times New Roman"/>
                <w:sz w:val="24"/>
                <w:szCs w:val="24"/>
                <w:lang w:eastAsia="et-EE"/>
              </w:rPr>
              <w:t xml:space="preserve">  88 000,00 € </w:t>
            </w:r>
          </w:p>
        </w:tc>
        <w:tc>
          <w:tcPr>
            <w:tcW w:w="1701" w:type="dxa"/>
            <w:tcBorders>
              <w:top w:val="nil"/>
              <w:left w:val="nil"/>
              <w:bottom w:val="single" w:sz="4" w:space="0" w:color="auto"/>
              <w:right w:val="single" w:sz="4" w:space="0" w:color="auto"/>
            </w:tcBorders>
            <w:shd w:val="clear" w:color="auto" w:fill="auto"/>
            <w:noWrap/>
            <w:vAlign w:val="bottom"/>
            <w:hideMark/>
          </w:tcPr>
          <w:p w14:paraId="0365754E" w14:textId="77777777" w:rsidR="00A2033E" w:rsidRPr="000C68AF" w:rsidRDefault="00A2033E" w:rsidP="000C68AF">
            <w:pPr>
              <w:jc w:val="both"/>
              <w:rPr>
                <w:rFonts w:ascii="Times New Roman" w:eastAsia="Times New Roman" w:hAnsi="Times New Roman" w:cs="Times New Roman"/>
                <w:sz w:val="24"/>
                <w:szCs w:val="24"/>
                <w:lang w:eastAsia="et-EE"/>
              </w:rPr>
            </w:pPr>
            <w:r w:rsidRPr="000C68AF">
              <w:rPr>
                <w:rFonts w:ascii="Times New Roman" w:eastAsia="Times New Roman" w:hAnsi="Times New Roman" w:cs="Times New Roman"/>
                <w:sz w:val="24"/>
                <w:szCs w:val="24"/>
                <w:lang w:eastAsia="et-EE"/>
              </w:rPr>
              <w:t xml:space="preserve">  88 000,00 € </w:t>
            </w:r>
          </w:p>
        </w:tc>
        <w:tc>
          <w:tcPr>
            <w:tcW w:w="1418" w:type="dxa"/>
            <w:tcBorders>
              <w:top w:val="nil"/>
              <w:left w:val="nil"/>
              <w:bottom w:val="single" w:sz="4" w:space="0" w:color="auto"/>
              <w:right w:val="single" w:sz="4" w:space="0" w:color="auto"/>
            </w:tcBorders>
            <w:shd w:val="clear" w:color="auto" w:fill="auto"/>
            <w:noWrap/>
            <w:vAlign w:val="bottom"/>
            <w:hideMark/>
          </w:tcPr>
          <w:p w14:paraId="6651D586" w14:textId="77777777" w:rsidR="00A2033E" w:rsidRPr="000C68AF" w:rsidRDefault="00A2033E" w:rsidP="000C68AF">
            <w:pPr>
              <w:jc w:val="both"/>
              <w:rPr>
                <w:rFonts w:ascii="Times New Roman" w:eastAsia="Times New Roman" w:hAnsi="Times New Roman" w:cs="Times New Roman"/>
                <w:sz w:val="24"/>
                <w:szCs w:val="24"/>
                <w:lang w:eastAsia="et-EE"/>
              </w:rPr>
            </w:pPr>
            <w:r w:rsidRPr="000C68AF">
              <w:rPr>
                <w:rFonts w:ascii="Times New Roman" w:eastAsia="Times New Roman" w:hAnsi="Times New Roman" w:cs="Times New Roman"/>
                <w:sz w:val="24"/>
                <w:szCs w:val="24"/>
                <w:lang w:eastAsia="et-EE"/>
              </w:rPr>
              <w:t xml:space="preserve">  88 000,00 € </w:t>
            </w:r>
          </w:p>
        </w:tc>
        <w:tc>
          <w:tcPr>
            <w:tcW w:w="1984" w:type="dxa"/>
            <w:tcBorders>
              <w:top w:val="nil"/>
              <w:left w:val="nil"/>
              <w:bottom w:val="single" w:sz="4" w:space="0" w:color="auto"/>
              <w:right w:val="single" w:sz="4" w:space="0" w:color="auto"/>
            </w:tcBorders>
            <w:shd w:val="clear" w:color="auto" w:fill="auto"/>
            <w:noWrap/>
            <w:vAlign w:val="bottom"/>
            <w:hideMark/>
          </w:tcPr>
          <w:p w14:paraId="6C796B9D" w14:textId="77777777" w:rsidR="00A2033E" w:rsidRPr="000C68AF" w:rsidRDefault="00A2033E" w:rsidP="000C68AF">
            <w:pPr>
              <w:jc w:val="both"/>
              <w:rPr>
                <w:rFonts w:ascii="Times New Roman" w:eastAsia="Times New Roman" w:hAnsi="Times New Roman" w:cs="Times New Roman"/>
                <w:sz w:val="24"/>
                <w:szCs w:val="24"/>
                <w:lang w:eastAsia="et-EE"/>
              </w:rPr>
            </w:pPr>
            <w:r w:rsidRPr="000C68AF">
              <w:rPr>
                <w:rFonts w:ascii="Times New Roman" w:eastAsia="Times New Roman" w:hAnsi="Times New Roman" w:cs="Times New Roman"/>
                <w:sz w:val="24"/>
                <w:szCs w:val="24"/>
                <w:lang w:eastAsia="et-EE"/>
              </w:rPr>
              <w:t xml:space="preserve">  88 000,00 € </w:t>
            </w:r>
          </w:p>
        </w:tc>
      </w:tr>
      <w:tr w:rsidR="00A2033E" w:rsidRPr="000C68AF" w14:paraId="7B4A4F62" w14:textId="77777777" w:rsidTr="00D6109A">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7294A61" w14:textId="77777777" w:rsidR="00A2033E" w:rsidRPr="000C68AF" w:rsidRDefault="00A2033E" w:rsidP="000C68AF">
            <w:pPr>
              <w:jc w:val="both"/>
              <w:rPr>
                <w:rFonts w:ascii="Times New Roman" w:eastAsia="Times New Roman" w:hAnsi="Times New Roman" w:cs="Times New Roman"/>
                <w:color w:val="000000"/>
                <w:sz w:val="24"/>
                <w:szCs w:val="24"/>
                <w:lang w:eastAsia="et-EE"/>
              </w:rPr>
            </w:pPr>
            <w:r w:rsidRPr="000C68AF">
              <w:rPr>
                <w:rFonts w:ascii="Times New Roman" w:eastAsia="Times New Roman" w:hAnsi="Times New Roman" w:cs="Times New Roman"/>
                <w:color w:val="000000"/>
                <w:sz w:val="24"/>
                <w:szCs w:val="24"/>
                <w:lang w:eastAsia="et-EE"/>
              </w:rPr>
              <w:t>Seadmete uuendamine</w:t>
            </w:r>
          </w:p>
        </w:tc>
        <w:tc>
          <w:tcPr>
            <w:tcW w:w="1842" w:type="dxa"/>
            <w:tcBorders>
              <w:top w:val="nil"/>
              <w:left w:val="nil"/>
              <w:bottom w:val="single" w:sz="4" w:space="0" w:color="auto"/>
              <w:right w:val="single" w:sz="4" w:space="0" w:color="auto"/>
            </w:tcBorders>
            <w:shd w:val="clear" w:color="auto" w:fill="auto"/>
            <w:noWrap/>
            <w:vAlign w:val="bottom"/>
            <w:hideMark/>
          </w:tcPr>
          <w:p w14:paraId="56170D1B" w14:textId="181A2C19" w:rsidR="00A2033E" w:rsidRPr="000C68AF" w:rsidRDefault="00843518" w:rsidP="000C68AF">
            <w:pPr>
              <w:jc w:val="both"/>
              <w:rPr>
                <w:rFonts w:ascii="Times New Roman" w:eastAsia="Times New Roman" w:hAnsi="Times New Roman" w:cs="Times New Roman"/>
                <w:color w:val="000000"/>
                <w:sz w:val="24"/>
                <w:szCs w:val="24"/>
                <w:lang w:eastAsia="et-EE"/>
              </w:rPr>
            </w:pPr>
            <w:r w:rsidRPr="000C68AF">
              <w:rPr>
                <w:rFonts w:ascii="Times New Roman" w:eastAsia="Times New Roman" w:hAnsi="Times New Roman" w:cs="Times New Roman"/>
                <w:color w:val="000000"/>
                <w:sz w:val="24"/>
                <w:szCs w:val="24"/>
                <w:lang w:eastAsia="et-EE"/>
              </w:rPr>
              <w:t xml:space="preserve">  132</w:t>
            </w:r>
            <w:r w:rsidR="00BB31C0" w:rsidRPr="000C68AF">
              <w:rPr>
                <w:rFonts w:ascii="Times New Roman" w:eastAsia="Times New Roman" w:hAnsi="Times New Roman" w:cs="Times New Roman"/>
                <w:color w:val="000000"/>
                <w:sz w:val="24"/>
                <w:szCs w:val="24"/>
                <w:lang w:eastAsia="et-EE"/>
              </w:rPr>
              <w:t xml:space="preserve"> </w:t>
            </w:r>
            <w:r w:rsidRPr="000C68AF">
              <w:rPr>
                <w:rFonts w:ascii="Times New Roman" w:eastAsia="Times New Roman" w:hAnsi="Times New Roman" w:cs="Times New Roman"/>
                <w:color w:val="000000"/>
                <w:sz w:val="24"/>
                <w:szCs w:val="24"/>
                <w:lang w:eastAsia="et-EE"/>
              </w:rPr>
              <w:t xml:space="preserve"> 0</w:t>
            </w:r>
            <w:r w:rsidR="00A2033E" w:rsidRPr="000C68AF">
              <w:rPr>
                <w:rFonts w:ascii="Times New Roman" w:eastAsia="Times New Roman" w:hAnsi="Times New Roman" w:cs="Times New Roman"/>
                <w:color w:val="000000"/>
                <w:sz w:val="24"/>
                <w:szCs w:val="24"/>
                <w:lang w:eastAsia="et-EE"/>
              </w:rPr>
              <w:t xml:space="preserve">00,00 € </w:t>
            </w:r>
          </w:p>
        </w:tc>
        <w:tc>
          <w:tcPr>
            <w:tcW w:w="1701" w:type="dxa"/>
            <w:tcBorders>
              <w:top w:val="nil"/>
              <w:left w:val="nil"/>
              <w:bottom w:val="single" w:sz="4" w:space="0" w:color="auto"/>
              <w:right w:val="single" w:sz="4" w:space="0" w:color="auto"/>
            </w:tcBorders>
            <w:shd w:val="clear" w:color="auto" w:fill="auto"/>
            <w:noWrap/>
            <w:vAlign w:val="bottom"/>
            <w:hideMark/>
          </w:tcPr>
          <w:p w14:paraId="4D5EA28B" w14:textId="77777777" w:rsidR="00A2033E" w:rsidRPr="000C68AF" w:rsidRDefault="00A2033E" w:rsidP="000C68AF">
            <w:pPr>
              <w:jc w:val="both"/>
              <w:rPr>
                <w:rFonts w:ascii="Times New Roman" w:eastAsia="Times New Roman" w:hAnsi="Times New Roman" w:cs="Times New Roman"/>
                <w:color w:val="000000"/>
                <w:sz w:val="24"/>
                <w:szCs w:val="24"/>
                <w:lang w:eastAsia="et-EE"/>
              </w:rPr>
            </w:pPr>
            <w:r w:rsidRPr="000C68AF">
              <w:rPr>
                <w:rFonts w:ascii="Times New Roman" w:eastAsia="Times New Roman" w:hAnsi="Times New Roman" w:cs="Times New Roman"/>
                <w:color w:val="000000"/>
                <w:sz w:val="24"/>
                <w:szCs w:val="24"/>
                <w:lang w:eastAsia="et-EE"/>
              </w:rPr>
              <w:t xml:space="preserve">  26 600,00 € </w:t>
            </w:r>
          </w:p>
        </w:tc>
        <w:tc>
          <w:tcPr>
            <w:tcW w:w="1418" w:type="dxa"/>
            <w:tcBorders>
              <w:top w:val="nil"/>
              <w:left w:val="nil"/>
              <w:bottom w:val="single" w:sz="4" w:space="0" w:color="auto"/>
              <w:right w:val="single" w:sz="4" w:space="0" w:color="auto"/>
            </w:tcBorders>
            <w:shd w:val="clear" w:color="auto" w:fill="auto"/>
            <w:noWrap/>
            <w:vAlign w:val="bottom"/>
            <w:hideMark/>
          </w:tcPr>
          <w:p w14:paraId="428E9140" w14:textId="77777777" w:rsidR="00A2033E" w:rsidRPr="000C68AF" w:rsidRDefault="00A2033E" w:rsidP="000C68AF">
            <w:pPr>
              <w:jc w:val="both"/>
              <w:rPr>
                <w:rFonts w:ascii="Times New Roman" w:eastAsia="Times New Roman" w:hAnsi="Times New Roman" w:cs="Times New Roman"/>
                <w:color w:val="000000"/>
                <w:sz w:val="24"/>
                <w:szCs w:val="24"/>
                <w:lang w:eastAsia="et-EE"/>
              </w:rPr>
            </w:pPr>
            <w:r w:rsidRPr="000C68AF">
              <w:rPr>
                <w:rFonts w:ascii="Times New Roman" w:eastAsia="Times New Roman" w:hAnsi="Times New Roman" w:cs="Times New Roman"/>
                <w:color w:val="000000"/>
                <w:sz w:val="24"/>
                <w:szCs w:val="24"/>
                <w:lang w:eastAsia="et-EE"/>
              </w:rPr>
              <w:t xml:space="preserve">  19 500,00 € </w:t>
            </w:r>
          </w:p>
        </w:tc>
        <w:tc>
          <w:tcPr>
            <w:tcW w:w="1984" w:type="dxa"/>
            <w:tcBorders>
              <w:top w:val="nil"/>
              <w:left w:val="nil"/>
              <w:bottom w:val="single" w:sz="4" w:space="0" w:color="auto"/>
              <w:right w:val="single" w:sz="4" w:space="0" w:color="auto"/>
            </w:tcBorders>
            <w:shd w:val="clear" w:color="auto" w:fill="auto"/>
            <w:noWrap/>
            <w:vAlign w:val="bottom"/>
            <w:hideMark/>
          </w:tcPr>
          <w:p w14:paraId="72672D86" w14:textId="7723E2B4" w:rsidR="00A2033E" w:rsidRPr="000C68AF" w:rsidRDefault="00DD41AC" w:rsidP="000C68AF">
            <w:pPr>
              <w:jc w:val="both"/>
              <w:rPr>
                <w:rFonts w:ascii="Times New Roman" w:eastAsia="Times New Roman" w:hAnsi="Times New Roman" w:cs="Times New Roman"/>
                <w:color w:val="000000"/>
                <w:sz w:val="24"/>
                <w:szCs w:val="24"/>
                <w:lang w:eastAsia="et-EE"/>
              </w:rPr>
            </w:pPr>
            <w:r w:rsidRPr="000C68AF">
              <w:rPr>
                <w:rFonts w:ascii="Times New Roman" w:eastAsia="Times New Roman" w:hAnsi="Times New Roman" w:cs="Times New Roman"/>
                <w:color w:val="000000"/>
                <w:sz w:val="24"/>
                <w:szCs w:val="24"/>
                <w:lang w:eastAsia="et-EE"/>
              </w:rPr>
              <w:t xml:space="preserve">  </w:t>
            </w:r>
            <w:r w:rsidR="00A2033E" w:rsidRPr="000C68AF">
              <w:rPr>
                <w:rFonts w:ascii="Times New Roman" w:eastAsia="Times New Roman" w:hAnsi="Times New Roman" w:cs="Times New Roman"/>
                <w:color w:val="000000"/>
                <w:sz w:val="24"/>
                <w:szCs w:val="24"/>
                <w:lang w:eastAsia="et-EE"/>
              </w:rPr>
              <w:t xml:space="preserve">1 200,00 € </w:t>
            </w:r>
          </w:p>
        </w:tc>
      </w:tr>
    </w:tbl>
    <w:p w14:paraId="6AE54FC1" w14:textId="77777777" w:rsidR="00E15FB2" w:rsidRPr="000C68AF" w:rsidRDefault="00E15FB2" w:rsidP="000C68AF">
      <w:pPr>
        <w:pStyle w:val="Vahedeta"/>
        <w:jc w:val="both"/>
        <w:rPr>
          <w:rFonts w:ascii="Times New Roman" w:hAnsi="Times New Roman" w:cs="Times New Roman"/>
          <w:color w:val="00B050"/>
          <w:sz w:val="24"/>
          <w:szCs w:val="24"/>
        </w:rPr>
      </w:pPr>
    </w:p>
    <w:p w14:paraId="49B335E0" w14:textId="2A6532CB" w:rsidR="009A11DC" w:rsidRPr="000C68AF" w:rsidRDefault="00FB507D"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Kiirgusseires kasutatavaid seadmeid </w:t>
      </w:r>
      <w:r w:rsidR="00C2285C" w:rsidRPr="000C68AF">
        <w:rPr>
          <w:rFonts w:ascii="Times New Roman" w:hAnsi="Times New Roman" w:cs="Times New Roman"/>
          <w:sz w:val="24"/>
          <w:szCs w:val="24"/>
        </w:rPr>
        <w:t xml:space="preserve">kasutatakse lisaks riikliku kiirgusseire allprogrammi täitmisele ka mitmete teiste eesmärkide täitmiseks. </w:t>
      </w:r>
      <w:r w:rsidRPr="000C68AF">
        <w:rPr>
          <w:rFonts w:ascii="Times New Roman" w:hAnsi="Times New Roman" w:cs="Times New Roman"/>
          <w:sz w:val="24"/>
          <w:szCs w:val="24"/>
        </w:rPr>
        <w:t>Laboriseadmeid kasu</w:t>
      </w:r>
      <w:r w:rsidR="00C2285C" w:rsidRPr="000C68AF">
        <w:rPr>
          <w:rFonts w:ascii="Times New Roman" w:hAnsi="Times New Roman" w:cs="Times New Roman"/>
          <w:sz w:val="24"/>
          <w:szCs w:val="24"/>
        </w:rPr>
        <w:t>tatakse</w:t>
      </w:r>
      <w:r w:rsidRPr="000C68AF">
        <w:rPr>
          <w:rFonts w:ascii="Times New Roman" w:hAnsi="Times New Roman" w:cs="Times New Roman"/>
          <w:sz w:val="24"/>
          <w:szCs w:val="24"/>
        </w:rPr>
        <w:t xml:space="preserve"> klientidele laborianalüüside teenuse </w:t>
      </w:r>
      <w:r w:rsidR="00C2285C" w:rsidRPr="000C68AF">
        <w:rPr>
          <w:rFonts w:ascii="Times New Roman" w:hAnsi="Times New Roman" w:cs="Times New Roman"/>
          <w:sz w:val="24"/>
          <w:szCs w:val="24"/>
        </w:rPr>
        <w:t>osutamiseks</w:t>
      </w:r>
      <w:r w:rsidR="00D83EFA" w:rsidRPr="000C68AF">
        <w:rPr>
          <w:rFonts w:ascii="Times New Roman" w:hAnsi="Times New Roman" w:cs="Times New Roman"/>
          <w:sz w:val="24"/>
          <w:szCs w:val="24"/>
        </w:rPr>
        <w:t>, kiirgustegevusobjektide järelevalve käigus kogutavate proovide analüüsimiseks ja hädaolukordades keskkonnaseire proovide analüüsimiseks</w:t>
      </w:r>
      <w:r w:rsidRPr="000C68AF">
        <w:rPr>
          <w:rFonts w:ascii="Times New Roman" w:hAnsi="Times New Roman" w:cs="Times New Roman"/>
          <w:sz w:val="24"/>
          <w:szCs w:val="24"/>
        </w:rPr>
        <w:t>.</w:t>
      </w:r>
      <w:r w:rsidR="00D83EFA" w:rsidRPr="000C68AF">
        <w:rPr>
          <w:rFonts w:ascii="Times New Roman" w:hAnsi="Times New Roman" w:cs="Times New Roman"/>
          <w:sz w:val="24"/>
          <w:szCs w:val="24"/>
        </w:rPr>
        <w:t xml:space="preserve"> Lisaks on kiirgusseireseadmed </w:t>
      </w:r>
      <w:r w:rsidR="00485B35" w:rsidRPr="000C68AF">
        <w:rPr>
          <w:rFonts w:ascii="Times New Roman" w:hAnsi="Times New Roman" w:cs="Times New Roman"/>
          <w:sz w:val="24"/>
          <w:szCs w:val="24"/>
        </w:rPr>
        <w:t>osa kiirgusohus</w:t>
      </w:r>
      <w:r w:rsidR="00D83EFA" w:rsidRPr="000C68AF">
        <w:rPr>
          <w:rFonts w:ascii="Times New Roman" w:hAnsi="Times New Roman" w:cs="Times New Roman"/>
          <w:sz w:val="24"/>
          <w:szCs w:val="24"/>
        </w:rPr>
        <w:t>t var</w:t>
      </w:r>
      <w:r w:rsidR="007725CC" w:rsidRPr="000C68AF">
        <w:rPr>
          <w:rFonts w:ascii="Times New Roman" w:hAnsi="Times New Roman" w:cs="Times New Roman"/>
          <w:sz w:val="24"/>
          <w:szCs w:val="24"/>
        </w:rPr>
        <w:t>ajase hoiatamise süsteemist.</w:t>
      </w:r>
      <w:r w:rsidR="009A11DC" w:rsidRPr="000C68AF">
        <w:rPr>
          <w:rFonts w:ascii="Times New Roman" w:hAnsi="Times New Roman" w:cs="Times New Roman"/>
          <w:sz w:val="24"/>
          <w:szCs w:val="24"/>
        </w:rPr>
        <w:t xml:space="preserve"> </w:t>
      </w:r>
      <w:r w:rsidR="00D21B9B" w:rsidRPr="000C68AF">
        <w:rPr>
          <w:rFonts w:ascii="Times New Roman" w:hAnsi="Times New Roman" w:cs="Times New Roman"/>
          <w:sz w:val="24"/>
          <w:szCs w:val="24"/>
        </w:rPr>
        <w:t>Kõik kiirgusseire allprogrammis nimetatud seiretegevused on kohustus</w:t>
      </w:r>
      <w:r w:rsidR="00DE1B5D">
        <w:rPr>
          <w:rFonts w:ascii="Times New Roman" w:hAnsi="Times New Roman" w:cs="Times New Roman"/>
          <w:sz w:val="24"/>
          <w:szCs w:val="24"/>
        </w:rPr>
        <w:t>likud</w:t>
      </w:r>
      <w:r w:rsidR="007703B3">
        <w:rPr>
          <w:rFonts w:ascii="Times New Roman" w:hAnsi="Times New Roman" w:cs="Times New Roman"/>
          <w:sz w:val="24"/>
          <w:szCs w:val="24"/>
        </w:rPr>
        <w:t>.</w:t>
      </w:r>
    </w:p>
    <w:p w14:paraId="7CFEDB61" w14:textId="0109DA23" w:rsidR="005A414E" w:rsidRPr="007703B3" w:rsidRDefault="007703B3" w:rsidP="007703B3">
      <w:pPr>
        <w:pStyle w:val="Pealkiri1"/>
        <w:rPr>
          <w:rFonts w:asciiTheme="minorHAnsi" w:hAnsiTheme="minorHAnsi" w:cstheme="minorBidi"/>
          <w:sz w:val="22"/>
          <w:szCs w:val="22"/>
        </w:rPr>
      </w:pPr>
      <w:bookmarkStart w:id="22" w:name="_Toc535315078"/>
      <w:r>
        <w:lastRenderedPageBreak/>
        <w:t xml:space="preserve">7. </w:t>
      </w:r>
      <w:r w:rsidR="00CB3902" w:rsidRPr="007703B3">
        <w:t>Programmi elluviimise tõhususe ja edukuse näitajad</w:t>
      </w:r>
      <w:bookmarkEnd w:id="22"/>
    </w:p>
    <w:p w14:paraId="7DA29DBF" w14:textId="37729D0C" w:rsidR="00C22C23" w:rsidRPr="000C68AF" w:rsidRDefault="00CC608F"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Seireprogramm</w:t>
      </w:r>
      <w:r w:rsidR="00C22C23" w:rsidRPr="000C68AF">
        <w:rPr>
          <w:rFonts w:ascii="Times New Roman" w:hAnsi="Times New Roman" w:cs="Times New Roman"/>
          <w:sz w:val="24"/>
          <w:szCs w:val="24"/>
        </w:rPr>
        <w:t>i edukuse näitajaks on täies mahus täidetud kiirgusseire allprogramm</w:t>
      </w:r>
      <w:r w:rsidRPr="000C68AF">
        <w:rPr>
          <w:rFonts w:ascii="Times New Roman" w:hAnsi="Times New Roman" w:cs="Times New Roman"/>
          <w:sz w:val="24"/>
          <w:szCs w:val="24"/>
        </w:rPr>
        <w:t>.</w:t>
      </w:r>
      <w:r w:rsidR="00C22C23" w:rsidRPr="000C68AF">
        <w:rPr>
          <w:rFonts w:ascii="Times New Roman" w:hAnsi="Times New Roman" w:cs="Times New Roman"/>
          <w:sz w:val="24"/>
          <w:szCs w:val="24"/>
        </w:rPr>
        <w:t xml:space="preserve"> </w:t>
      </w:r>
      <w:r w:rsidR="002E5B6B" w:rsidRPr="000C68AF">
        <w:rPr>
          <w:rFonts w:ascii="Times New Roman" w:hAnsi="Times New Roman" w:cs="Times New Roman"/>
          <w:sz w:val="24"/>
          <w:szCs w:val="24"/>
        </w:rPr>
        <w:t xml:space="preserve">Olemas on ülevaade keskkonna radioaktiivsuse tasemetest ning </w:t>
      </w:r>
      <w:r w:rsidR="00F20EA7">
        <w:rPr>
          <w:rFonts w:ascii="Times New Roman" w:hAnsi="Times New Roman" w:cs="Times New Roman"/>
          <w:sz w:val="24"/>
          <w:szCs w:val="24"/>
        </w:rPr>
        <w:t xml:space="preserve">antud sisend </w:t>
      </w:r>
      <w:r w:rsidR="003B0C6C">
        <w:rPr>
          <w:rFonts w:ascii="Times New Roman" w:hAnsi="Times New Roman" w:cs="Times New Roman"/>
          <w:sz w:val="24"/>
          <w:szCs w:val="24"/>
        </w:rPr>
        <w:t>inimeste poolt saadava</w:t>
      </w:r>
      <w:r w:rsidR="00F20EA7">
        <w:rPr>
          <w:rFonts w:ascii="Times New Roman" w:hAnsi="Times New Roman" w:cs="Times New Roman"/>
          <w:sz w:val="24"/>
          <w:szCs w:val="24"/>
        </w:rPr>
        <w:t>te</w:t>
      </w:r>
      <w:r w:rsidR="003B0C6C">
        <w:rPr>
          <w:rFonts w:ascii="Times New Roman" w:hAnsi="Times New Roman" w:cs="Times New Roman"/>
          <w:sz w:val="24"/>
          <w:szCs w:val="24"/>
        </w:rPr>
        <w:t xml:space="preserve"> kiirgus</w:t>
      </w:r>
      <w:r w:rsidR="002E5B6B" w:rsidRPr="000C68AF">
        <w:rPr>
          <w:rFonts w:ascii="Times New Roman" w:hAnsi="Times New Roman" w:cs="Times New Roman"/>
          <w:sz w:val="24"/>
          <w:szCs w:val="24"/>
        </w:rPr>
        <w:t>doosid</w:t>
      </w:r>
      <w:r w:rsidR="00F20EA7">
        <w:rPr>
          <w:rFonts w:ascii="Times New Roman" w:hAnsi="Times New Roman" w:cs="Times New Roman"/>
          <w:sz w:val="24"/>
          <w:szCs w:val="24"/>
        </w:rPr>
        <w:t>e hindamisse.</w:t>
      </w:r>
      <w:r w:rsidR="00217CA7">
        <w:rPr>
          <w:rFonts w:ascii="Times New Roman" w:hAnsi="Times New Roman" w:cs="Times New Roman"/>
          <w:sz w:val="24"/>
          <w:szCs w:val="24"/>
        </w:rPr>
        <w:t xml:space="preserve"> Kõik kiirgusseireandmed on õigeaegselt edastatud rahvusvahelistesse andmebaasidesse ning tehtud avalikkusele kättesaadavaks.</w:t>
      </w:r>
      <w:r w:rsidR="002E5B6B" w:rsidRPr="000C68AF">
        <w:rPr>
          <w:rFonts w:ascii="Times New Roman" w:hAnsi="Times New Roman" w:cs="Times New Roman"/>
          <w:sz w:val="24"/>
          <w:szCs w:val="24"/>
        </w:rPr>
        <w:t xml:space="preserve"> </w:t>
      </w:r>
      <w:r w:rsidR="00C22C23" w:rsidRPr="000C68AF">
        <w:rPr>
          <w:rFonts w:ascii="Times New Roman" w:hAnsi="Times New Roman" w:cs="Times New Roman"/>
          <w:sz w:val="24"/>
          <w:szCs w:val="24"/>
        </w:rPr>
        <w:t xml:space="preserve">Edukust tõendavad ka kvaliteetsed ja usaldusväärsed mõõtetulemused st, et </w:t>
      </w:r>
      <w:r w:rsidR="006318B2">
        <w:rPr>
          <w:rFonts w:ascii="Times New Roman" w:hAnsi="Times New Roman" w:cs="Times New Roman"/>
          <w:sz w:val="24"/>
          <w:szCs w:val="24"/>
        </w:rPr>
        <w:t xml:space="preserve">proovid on kogutud nõuetekohaselt ning </w:t>
      </w:r>
      <w:r w:rsidR="00C22C23" w:rsidRPr="000C68AF">
        <w:rPr>
          <w:rFonts w:ascii="Times New Roman" w:hAnsi="Times New Roman" w:cs="Times New Roman"/>
          <w:sz w:val="24"/>
          <w:szCs w:val="24"/>
        </w:rPr>
        <w:t xml:space="preserve">mõõtmised on teostatud kas akrediteeritud või </w:t>
      </w:r>
      <w:r w:rsidR="002F6E01">
        <w:rPr>
          <w:rFonts w:ascii="Times New Roman" w:hAnsi="Times New Roman" w:cs="Times New Roman"/>
          <w:sz w:val="24"/>
          <w:szCs w:val="24"/>
        </w:rPr>
        <w:t xml:space="preserve">tunnustatud </w:t>
      </w:r>
      <w:r w:rsidR="00C22C23" w:rsidRPr="000C68AF">
        <w:rPr>
          <w:rFonts w:ascii="Times New Roman" w:hAnsi="Times New Roman" w:cs="Times New Roman"/>
          <w:sz w:val="24"/>
          <w:szCs w:val="24"/>
        </w:rPr>
        <w:t xml:space="preserve">laboris, kus mõõtmiste kvaliteet on tõendatud </w:t>
      </w:r>
      <w:r w:rsidR="00A918C3" w:rsidRPr="000C68AF">
        <w:rPr>
          <w:rFonts w:ascii="Times New Roman" w:hAnsi="Times New Roman" w:cs="Times New Roman"/>
          <w:sz w:val="24"/>
          <w:szCs w:val="24"/>
        </w:rPr>
        <w:t>võrdlu</w:t>
      </w:r>
      <w:r w:rsidR="00A918C3">
        <w:rPr>
          <w:rFonts w:ascii="Times New Roman" w:hAnsi="Times New Roman" w:cs="Times New Roman"/>
          <w:sz w:val="24"/>
          <w:szCs w:val="24"/>
        </w:rPr>
        <w:t>katsetes</w:t>
      </w:r>
      <w:r w:rsidR="00A918C3" w:rsidRPr="000C68AF">
        <w:rPr>
          <w:rFonts w:ascii="Times New Roman" w:hAnsi="Times New Roman" w:cs="Times New Roman"/>
          <w:sz w:val="24"/>
          <w:szCs w:val="24"/>
        </w:rPr>
        <w:t xml:space="preserve"> </w:t>
      </w:r>
      <w:r w:rsidR="00C22C23" w:rsidRPr="000C68AF">
        <w:rPr>
          <w:rFonts w:ascii="Times New Roman" w:hAnsi="Times New Roman" w:cs="Times New Roman"/>
          <w:sz w:val="24"/>
          <w:szCs w:val="24"/>
        </w:rPr>
        <w:t>osalemistega.</w:t>
      </w:r>
    </w:p>
    <w:p w14:paraId="7E69840B" w14:textId="77777777" w:rsidR="00C22C23" w:rsidRPr="000C68AF" w:rsidRDefault="00C22C23" w:rsidP="000C68AF">
      <w:pPr>
        <w:pStyle w:val="Vahedeta"/>
        <w:jc w:val="both"/>
        <w:rPr>
          <w:rFonts w:ascii="Times New Roman" w:hAnsi="Times New Roman" w:cs="Times New Roman"/>
          <w:sz w:val="24"/>
          <w:szCs w:val="24"/>
        </w:rPr>
      </w:pPr>
    </w:p>
    <w:p w14:paraId="02A994C8" w14:textId="5A894B6A" w:rsidR="00530AA1" w:rsidRPr="000C68AF" w:rsidRDefault="002E5B6B"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Üheks o</w:t>
      </w:r>
      <w:r w:rsidR="005526D5" w:rsidRPr="000C68AF">
        <w:rPr>
          <w:rFonts w:ascii="Times New Roman" w:hAnsi="Times New Roman" w:cs="Times New Roman"/>
          <w:sz w:val="24"/>
          <w:szCs w:val="24"/>
        </w:rPr>
        <w:t xml:space="preserve">lulisemaks programmi elluviimise tõhususe ja edukuse näitajaks on see, kui </w:t>
      </w:r>
      <w:r w:rsidR="00DB6D3A" w:rsidRPr="000C68AF">
        <w:rPr>
          <w:rFonts w:ascii="Times New Roman" w:hAnsi="Times New Roman" w:cs="Times New Roman"/>
          <w:sz w:val="24"/>
          <w:szCs w:val="24"/>
        </w:rPr>
        <w:t xml:space="preserve">Euroopa Komisjoni </w:t>
      </w:r>
      <w:r w:rsidR="00530AA1" w:rsidRPr="000C68AF">
        <w:rPr>
          <w:rFonts w:ascii="Times New Roman" w:hAnsi="Times New Roman" w:cs="Times New Roman"/>
          <w:sz w:val="24"/>
          <w:szCs w:val="24"/>
        </w:rPr>
        <w:t>kiirgusseire v</w:t>
      </w:r>
      <w:r w:rsidR="005526D5" w:rsidRPr="000C68AF">
        <w:rPr>
          <w:rFonts w:ascii="Times New Roman" w:hAnsi="Times New Roman" w:cs="Times New Roman"/>
          <w:sz w:val="24"/>
          <w:szCs w:val="24"/>
        </w:rPr>
        <w:t>aldkonna audiitorid/eksperdid</w:t>
      </w:r>
      <w:r w:rsidR="00530AA1" w:rsidRPr="000C68AF">
        <w:rPr>
          <w:rFonts w:ascii="Times New Roman" w:hAnsi="Times New Roman" w:cs="Times New Roman"/>
          <w:sz w:val="24"/>
          <w:szCs w:val="24"/>
        </w:rPr>
        <w:t xml:space="preserve"> oma kontrollvisiitidel </w:t>
      </w:r>
      <w:r w:rsidR="00186B09" w:rsidRPr="000C68AF">
        <w:rPr>
          <w:rFonts w:ascii="Times New Roman" w:hAnsi="Times New Roman" w:cs="Times New Roman"/>
          <w:sz w:val="24"/>
          <w:szCs w:val="24"/>
        </w:rPr>
        <w:t xml:space="preserve">(mis toimuvad umbes iga viie aasta tagant) </w:t>
      </w:r>
      <w:r w:rsidR="005526D5" w:rsidRPr="000C68AF">
        <w:rPr>
          <w:rFonts w:ascii="Times New Roman" w:hAnsi="Times New Roman" w:cs="Times New Roman"/>
          <w:sz w:val="24"/>
          <w:szCs w:val="24"/>
        </w:rPr>
        <w:t>tunnistavad</w:t>
      </w:r>
      <w:r w:rsidR="00186B09" w:rsidRPr="000C68AF">
        <w:rPr>
          <w:rFonts w:ascii="Times New Roman" w:hAnsi="Times New Roman" w:cs="Times New Roman"/>
          <w:sz w:val="24"/>
          <w:szCs w:val="24"/>
        </w:rPr>
        <w:t xml:space="preserve"> Eesti kiirgusseire vastavaks EURATOM Asutamislepingu artiklite 35 ja 36 nõuetele.</w:t>
      </w:r>
      <w:r w:rsidR="005526D5" w:rsidRPr="000C68AF">
        <w:rPr>
          <w:rFonts w:ascii="Times New Roman" w:hAnsi="Times New Roman" w:cs="Times New Roman"/>
          <w:sz w:val="24"/>
          <w:szCs w:val="24"/>
        </w:rPr>
        <w:t xml:space="preserve"> Aastatel 2005 ja 2010 on Euroopa Komisjoni eksperdid Eesti kiirgusseire artiklite 35 ja 36 nõuetele vastavaks tunnistatud. Peale 2010. aastat pole rahvusvahelisi </w:t>
      </w:r>
      <w:r w:rsidR="00771CEC" w:rsidRPr="000C68AF">
        <w:rPr>
          <w:rFonts w:ascii="Times New Roman" w:hAnsi="Times New Roman" w:cs="Times New Roman"/>
          <w:sz w:val="24"/>
          <w:szCs w:val="24"/>
        </w:rPr>
        <w:t>kiirgus</w:t>
      </w:r>
      <w:r w:rsidR="005526D5" w:rsidRPr="000C68AF">
        <w:rPr>
          <w:rFonts w:ascii="Times New Roman" w:hAnsi="Times New Roman" w:cs="Times New Roman"/>
          <w:sz w:val="24"/>
          <w:szCs w:val="24"/>
        </w:rPr>
        <w:t>seire</w:t>
      </w:r>
      <w:r w:rsidR="00771CEC" w:rsidRPr="000C68AF">
        <w:rPr>
          <w:rFonts w:ascii="Times New Roman" w:hAnsi="Times New Roman" w:cs="Times New Roman"/>
          <w:sz w:val="24"/>
          <w:szCs w:val="24"/>
        </w:rPr>
        <w:t xml:space="preserve"> valdkonna </w:t>
      </w:r>
      <w:r w:rsidR="005526D5" w:rsidRPr="000C68AF">
        <w:rPr>
          <w:rFonts w:ascii="Times New Roman" w:hAnsi="Times New Roman" w:cs="Times New Roman"/>
          <w:sz w:val="24"/>
          <w:szCs w:val="24"/>
        </w:rPr>
        <w:t>auditeid Eestis läbi viidud.</w:t>
      </w:r>
      <w:r w:rsidR="00FF1BCD">
        <w:rPr>
          <w:rFonts w:ascii="Times New Roman" w:hAnsi="Times New Roman" w:cs="Times New Roman"/>
          <w:sz w:val="24"/>
          <w:szCs w:val="24"/>
        </w:rPr>
        <w:t xml:space="preserve"> Järgmise auditi </w:t>
      </w:r>
      <w:r w:rsidR="00FC1D3D">
        <w:rPr>
          <w:rFonts w:ascii="Times New Roman" w:hAnsi="Times New Roman" w:cs="Times New Roman"/>
          <w:sz w:val="24"/>
          <w:szCs w:val="24"/>
        </w:rPr>
        <w:t xml:space="preserve">toimumise </w:t>
      </w:r>
      <w:r w:rsidR="00FF1BCD">
        <w:rPr>
          <w:rFonts w:ascii="Times New Roman" w:hAnsi="Times New Roman" w:cs="Times New Roman"/>
          <w:sz w:val="24"/>
          <w:szCs w:val="24"/>
        </w:rPr>
        <w:t>aeg ei ole teada.</w:t>
      </w:r>
    </w:p>
    <w:p w14:paraId="6C2E2F30" w14:textId="77777777" w:rsidR="0072465C" w:rsidRPr="000C68AF" w:rsidRDefault="0072465C" w:rsidP="000C68AF">
      <w:pPr>
        <w:pStyle w:val="Vahedeta"/>
        <w:jc w:val="both"/>
        <w:rPr>
          <w:rFonts w:ascii="Times New Roman" w:hAnsi="Times New Roman" w:cs="Times New Roman"/>
          <w:sz w:val="24"/>
          <w:szCs w:val="24"/>
        </w:rPr>
      </w:pPr>
    </w:p>
    <w:p w14:paraId="369602D6" w14:textId="1A13A9DD" w:rsidR="007703B3" w:rsidRPr="00E63B07" w:rsidRDefault="00770E07" w:rsidP="00E63B07">
      <w:pPr>
        <w:pStyle w:val="Vahedeta"/>
        <w:jc w:val="both"/>
        <w:rPr>
          <w:rFonts w:ascii="Times New Roman" w:hAnsi="Times New Roman" w:cs="Times New Roman"/>
          <w:sz w:val="24"/>
          <w:szCs w:val="24"/>
        </w:rPr>
      </w:pPr>
      <w:r w:rsidRPr="000C68AF">
        <w:rPr>
          <w:rFonts w:ascii="Times New Roman" w:hAnsi="Times New Roman" w:cs="Times New Roman"/>
          <w:sz w:val="24"/>
          <w:szCs w:val="24"/>
        </w:rPr>
        <w:t>Selleks, et tagada kiirgusseire allprogrammi edukus ja tõhusus</w:t>
      </w:r>
      <w:r w:rsidR="00661D06" w:rsidRPr="000C68AF">
        <w:rPr>
          <w:rFonts w:ascii="Times New Roman" w:hAnsi="Times New Roman" w:cs="Times New Roman"/>
          <w:sz w:val="24"/>
          <w:szCs w:val="24"/>
        </w:rPr>
        <w:t>,</w:t>
      </w:r>
      <w:r w:rsidRPr="000C68AF">
        <w:rPr>
          <w:rFonts w:ascii="Times New Roman" w:hAnsi="Times New Roman" w:cs="Times New Roman"/>
          <w:sz w:val="24"/>
          <w:szCs w:val="24"/>
        </w:rPr>
        <w:t xml:space="preserve"> hindab vastutav täitja regulaarselt </w:t>
      </w:r>
      <w:r w:rsidR="001A747D" w:rsidRPr="000C68AF">
        <w:rPr>
          <w:rFonts w:ascii="Times New Roman" w:hAnsi="Times New Roman" w:cs="Times New Roman"/>
          <w:sz w:val="24"/>
          <w:szCs w:val="24"/>
        </w:rPr>
        <w:t>all</w:t>
      </w:r>
      <w:r w:rsidRPr="000C68AF">
        <w:rPr>
          <w:rFonts w:ascii="Times New Roman" w:hAnsi="Times New Roman" w:cs="Times New Roman"/>
          <w:sz w:val="24"/>
          <w:szCs w:val="24"/>
        </w:rPr>
        <w:t>programmi vastavust kehtestatud nõuetele ja soovitustele ning vajadusel muudab ja täiendab kiirgusseire allprogrammi.</w:t>
      </w:r>
      <w:r w:rsidR="00FC1EE9" w:rsidRPr="000C68AF">
        <w:rPr>
          <w:rFonts w:ascii="Times New Roman" w:hAnsi="Times New Roman" w:cs="Times New Roman"/>
          <w:sz w:val="24"/>
          <w:szCs w:val="24"/>
        </w:rPr>
        <w:t xml:space="preserve"> Kiirgusseire allprogrammi täienduse või muudatuse põhjuseks </w:t>
      </w:r>
      <w:r w:rsidR="001A747D" w:rsidRPr="000C68AF">
        <w:rPr>
          <w:rFonts w:ascii="Times New Roman" w:hAnsi="Times New Roman" w:cs="Times New Roman"/>
          <w:sz w:val="24"/>
          <w:szCs w:val="24"/>
        </w:rPr>
        <w:t>võib olla ka kiirgusseire tulemustest või</w:t>
      </w:r>
      <w:r w:rsidR="00FC1EE9" w:rsidRPr="000C68AF">
        <w:rPr>
          <w:rFonts w:ascii="Times New Roman" w:hAnsi="Times New Roman" w:cs="Times New Roman"/>
          <w:sz w:val="24"/>
          <w:szCs w:val="24"/>
        </w:rPr>
        <w:t xml:space="preserve"> </w:t>
      </w:r>
      <w:r w:rsidR="001A747D" w:rsidRPr="000C68AF">
        <w:rPr>
          <w:rFonts w:ascii="Times New Roman" w:hAnsi="Times New Roman" w:cs="Times New Roman"/>
          <w:sz w:val="24"/>
          <w:szCs w:val="24"/>
        </w:rPr>
        <w:t>teaduslikest uuringutest tulenev uus informatsioon, mis tingib vajaduse allprogrammi täiustada.</w:t>
      </w:r>
    </w:p>
    <w:p w14:paraId="19F9DE80" w14:textId="7F683555" w:rsidR="00E44692" w:rsidRPr="00E63B07" w:rsidRDefault="00E63B07" w:rsidP="00E63B07">
      <w:pPr>
        <w:pStyle w:val="Pealkiri1"/>
      </w:pPr>
      <w:bookmarkStart w:id="23" w:name="_Toc535315079"/>
      <w:r>
        <w:t xml:space="preserve">8. </w:t>
      </w:r>
      <w:r w:rsidR="00CB3902" w:rsidRPr="00E63B07">
        <w:t>Võimalikud riskitegurid programmi elluviimisel</w:t>
      </w:r>
      <w:bookmarkEnd w:id="23"/>
    </w:p>
    <w:p w14:paraId="70D8496B" w14:textId="4D944A94" w:rsidR="0067567E" w:rsidRPr="000C68AF" w:rsidRDefault="00D418EC"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Riskideks on</w:t>
      </w:r>
      <w:r w:rsidR="0067567E" w:rsidRPr="000C68AF">
        <w:rPr>
          <w:rFonts w:ascii="Times New Roman" w:hAnsi="Times New Roman" w:cs="Times New Roman"/>
          <w:sz w:val="24"/>
          <w:szCs w:val="24"/>
        </w:rPr>
        <w:t xml:space="preserve"> võimalikud esineda võivad t</w:t>
      </w:r>
      <w:r w:rsidRPr="000C68AF">
        <w:rPr>
          <w:rFonts w:ascii="Times New Roman" w:hAnsi="Times New Roman" w:cs="Times New Roman"/>
          <w:sz w:val="24"/>
          <w:szCs w:val="24"/>
        </w:rPr>
        <w:t xml:space="preserve">akistused proovide kogumisel, </w:t>
      </w:r>
      <w:r w:rsidR="0067567E" w:rsidRPr="000C68AF">
        <w:rPr>
          <w:rFonts w:ascii="Times New Roman" w:hAnsi="Times New Roman" w:cs="Times New Roman"/>
          <w:sz w:val="24"/>
          <w:szCs w:val="24"/>
        </w:rPr>
        <w:t>analüüsimisel</w:t>
      </w:r>
      <w:r w:rsidRPr="000C68AF">
        <w:rPr>
          <w:rFonts w:ascii="Times New Roman" w:hAnsi="Times New Roman" w:cs="Times New Roman"/>
          <w:sz w:val="24"/>
          <w:szCs w:val="24"/>
        </w:rPr>
        <w:t xml:space="preserve"> ja tulemuste hindamisel</w:t>
      </w:r>
      <w:r w:rsidR="0067567E" w:rsidRPr="000C68AF">
        <w:rPr>
          <w:rFonts w:ascii="Times New Roman" w:hAnsi="Times New Roman" w:cs="Times New Roman"/>
          <w:sz w:val="24"/>
          <w:szCs w:val="24"/>
        </w:rPr>
        <w:t>.</w:t>
      </w:r>
    </w:p>
    <w:p w14:paraId="34857D84" w14:textId="77777777" w:rsidR="0067567E" w:rsidRPr="000C68AF" w:rsidRDefault="0067567E" w:rsidP="000C68AF">
      <w:pPr>
        <w:pStyle w:val="Vahedeta"/>
        <w:jc w:val="both"/>
        <w:rPr>
          <w:rFonts w:ascii="Times New Roman" w:hAnsi="Times New Roman" w:cs="Times New Roman"/>
          <w:sz w:val="24"/>
          <w:szCs w:val="24"/>
        </w:rPr>
      </w:pPr>
    </w:p>
    <w:p w14:paraId="6884C635" w14:textId="57B4756B" w:rsidR="009A569A" w:rsidRPr="000C68AF" w:rsidRDefault="0067567E"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P</w:t>
      </w:r>
      <w:r w:rsidR="009A569A" w:rsidRPr="000C68AF">
        <w:rPr>
          <w:rFonts w:ascii="Times New Roman" w:hAnsi="Times New Roman" w:cs="Times New Roman"/>
          <w:sz w:val="24"/>
          <w:szCs w:val="24"/>
        </w:rPr>
        <w:t xml:space="preserve">innaveeproovi võtmist võib takistada jääkatte esinemine. Sellisel juhul võetakse </w:t>
      </w:r>
      <w:r w:rsidRPr="000C68AF">
        <w:rPr>
          <w:rFonts w:ascii="Times New Roman" w:hAnsi="Times New Roman" w:cs="Times New Roman"/>
          <w:sz w:val="24"/>
          <w:szCs w:val="24"/>
        </w:rPr>
        <w:t>pinnavee</w:t>
      </w:r>
      <w:r w:rsidR="009A569A" w:rsidRPr="000C68AF">
        <w:rPr>
          <w:rFonts w:ascii="Times New Roman" w:hAnsi="Times New Roman" w:cs="Times New Roman"/>
          <w:sz w:val="24"/>
          <w:szCs w:val="24"/>
        </w:rPr>
        <w:t>proov</w:t>
      </w:r>
      <w:r w:rsidRPr="000C68AF">
        <w:rPr>
          <w:rFonts w:ascii="Times New Roman" w:hAnsi="Times New Roman" w:cs="Times New Roman"/>
          <w:sz w:val="24"/>
          <w:szCs w:val="24"/>
        </w:rPr>
        <w:t xml:space="preserve"> koheselt</w:t>
      </w:r>
      <w:r w:rsidR="009A569A" w:rsidRPr="000C68AF">
        <w:rPr>
          <w:rFonts w:ascii="Times New Roman" w:hAnsi="Times New Roman" w:cs="Times New Roman"/>
          <w:sz w:val="24"/>
          <w:szCs w:val="24"/>
        </w:rPr>
        <w:t xml:space="preserve"> peale jääkatte eemaldumist.</w:t>
      </w:r>
      <w:r w:rsidRPr="000C68AF">
        <w:rPr>
          <w:rFonts w:ascii="Times New Roman" w:hAnsi="Times New Roman" w:cs="Times New Roman"/>
          <w:sz w:val="24"/>
          <w:szCs w:val="24"/>
        </w:rPr>
        <w:t xml:space="preserve"> Metsaseente ja –marjade proovi võtmist võib takistada nende puudumine või nende ebapiisavas </w:t>
      </w:r>
      <w:r w:rsidR="00351F0E" w:rsidRPr="000C68AF">
        <w:rPr>
          <w:rFonts w:ascii="Times New Roman" w:hAnsi="Times New Roman" w:cs="Times New Roman"/>
          <w:sz w:val="24"/>
          <w:szCs w:val="24"/>
        </w:rPr>
        <w:t>koguses leidumine proovivõtukohas</w:t>
      </w:r>
      <w:r w:rsidRPr="000C68AF">
        <w:rPr>
          <w:rFonts w:ascii="Times New Roman" w:hAnsi="Times New Roman" w:cs="Times New Roman"/>
          <w:sz w:val="24"/>
          <w:szCs w:val="24"/>
        </w:rPr>
        <w:t xml:space="preserve">. </w:t>
      </w:r>
      <w:r w:rsidR="009A569A" w:rsidRPr="000C68AF">
        <w:rPr>
          <w:rFonts w:ascii="Times New Roman" w:hAnsi="Times New Roman" w:cs="Times New Roman"/>
          <w:sz w:val="24"/>
          <w:szCs w:val="24"/>
        </w:rPr>
        <w:t xml:space="preserve">Kui </w:t>
      </w:r>
      <w:r w:rsidRPr="000C68AF">
        <w:rPr>
          <w:rFonts w:ascii="Times New Roman" w:hAnsi="Times New Roman" w:cs="Times New Roman"/>
          <w:sz w:val="24"/>
          <w:szCs w:val="24"/>
        </w:rPr>
        <w:t>metsa</w:t>
      </w:r>
      <w:r w:rsidR="005A414E" w:rsidRPr="000C68AF">
        <w:rPr>
          <w:rFonts w:ascii="Times New Roman" w:hAnsi="Times New Roman" w:cs="Times New Roman"/>
          <w:sz w:val="24"/>
          <w:szCs w:val="24"/>
        </w:rPr>
        <w:t>seened ja -</w:t>
      </w:r>
      <w:r w:rsidR="009A569A" w:rsidRPr="000C68AF">
        <w:rPr>
          <w:rFonts w:ascii="Times New Roman" w:hAnsi="Times New Roman" w:cs="Times New Roman"/>
          <w:sz w:val="24"/>
          <w:szCs w:val="24"/>
        </w:rPr>
        <w:t xml:space="preserve">marjad </w:t>
      </w:r>
      <w:r w:rsidR="00351F0E" w:rsidRPr="000C68AF">
        <w:rPr>
          <w:rFonts w:ascii="Times New Roman" w:hAnsi="Times New Roman" w:cs="Times New Roman"/>
          <w:sz w:val="24"/>
          <w:szCs w:val="24"/>
        </w:rPr>
        <w:t>proovivõtukohas</w:t>
      </w:r>
      <w:r w:rsidRPr="000C68AF">
        <w:rPr>
          <w:rFonts w:ascii="Times New Roman" w:hAnsi="Times New Roman" w:cs="Times New Roman"/>
          <w:sz w:val="24"/>
          <w:szCs w:val="24"/>
        </w:rPr>
        <w:t xml:space="preserve"> </w:t>
      </w:r>
      <w:r w:rsidR="009A569A" w:rsidRPr="000C68AF">
        <w:rPr>
          <w:rFonts w:ascii="Times New Roman" w:hAnsi="Times New Roman" w:cs="Times New Roman"/>
          <w:sz w:val="24"/>
          <w:szCs w:val="24"/>
        </w:rPr>
        <w:t xml:space="preserve">puuduvad, siis võimalusel võetakse proov </w:t>
      </w:r>
      <w:r w:rsidR="00351F0E" w:rsidRPr="000C68AF">
        <w:rPr>
          <w:rFonts w:ascii="Times New Roman" w:hAnsi="Times New Roman" w:cs="Times New Roman"/>
          <w:sz w:val="24"/>
          <w:szCs w:val="24"/>
        </w:rPr>
        <w:t>sellele</w:t>
      </w:r>
      <w:r w:rsidR="009A569A" w:rsidRPr="000C68AF">
        <w:rPr>
          <w:rFonts w:ascii="Times New Roman" w:hAnsi="Times New Roman" w:cs="Times New Roman"/>
          <w:sz w:val="24"/>
          <w:szCs w:val="24"/>
        </w:rPr>
        <w:t xml:space="preserve"> lähedaselt alalt.</w:t>
      </w:r>
      <w:r w:rsidR="00952A78" w:rsidRPr="000C68AF">
        <w:rPr>
          <w:rFonts w:ascii="Times New Roman" w:hAnsi="Times New Roman" w:cs="Times New Roman"/>
          <w:sz w:val="24"/>
          <w:szCs w:val="24"/>
        </w:rPr>
        <w:t xml:space="preserve"> Meretaimede seires võivad </w:t>
      </w:r>
      <w:r w:rsidR="00351F0E" w:rsidRPr="000C68AF">
        <w:rPr>
          <w:rFonts w:ascii="Times New Roman" w:hAnsi="Times New Roman" w:cs="Times New Roman"/>
          <w:sz w:val="24"/>
          <w:szCs w:val="24"/>
        </w:rPr>
        <w:t>proovivõtukohas</w:t>
      </w:r>
      <w:r w:rsidR="00952A78" w:rsidRPr="000C68AF">
        <w:rPr>
          <w:rFonts w:ascii="Times New Roman" w:hAnsi="Times New Roman" w:cs="Times New Roman"/>
          <w:sz w:val="24"/>
          <w:szCs w:val="24"/>
        </w:rPr>
        <w:t xml:space="preserve"> puududa seiratavad meretaimed</w:t>
      </w:r>
      <w:r w:rsidR="00887B5D" w:rsidRPr="000C68AF">
        <w:rPr>
          <w:rFonts w:ascii="Times New Roman" w:hAnsi="Times New Roman" w:cs="Times New Roman"/>
          <w:sz w:val="24"/>
          <w:szCs w:val="24"/>
        </w:rPr>
        <w:t>. Sellisel juhul võetakse proov</w:t>
      </w:r>
      <w:r w:rsidR="00351F0E" w:rsidRPr="000C68AF">
        <w:rPr>
          <w:rFonts w:ascii="Times New Roman" w:hAnsi="Times New Roman" w:cs="Times New Roman"/>
          <w:sz w:val="24"/>
          <w:szCs w:val="24"/>
        </w:rPr>
        <w:t xml:space="preserve"> kaldale uhutud vetikatest</w:t>
      </w:r>
      <w:r w:rsidR="00952A78" w:rsidRPr="000C68AF">
        <w:rPr>
          <w:rFonts w:ascii="Times New Roman" w:hAnsi="Times New Roman" w:cs="Times New Roman"/>
          <w:sz w:val="24"/>
          <w:szCs w:val="24"/>
        </w:rPr>
        <w:t>.</w:t>
      </w:r>
    </w:p>
    <w:p w14:paraId="39A1020C" w14:textId="77777777" w:rsidR="0067567E" w:rsidRPr="000C68AF" w:rsidRDefault="0067567E" w:rsidP="000C68AF">
      <w:pPr>
        <w:pStyle w:val="Vahedeta"/>
        <w:jc w:val="both"/>
        <w:rPr>
          <w:rFonts w:ascii="Times New Roman" w:hAnsi="Times New Roman" w:cs="Times New Roman"/>
          <w:sz w:val="24"/>
          <w:szCs w:val="24"/>
        </w:rPr>
      </w:pPr>
    </w:p>
    <w:p w14:paraId="041514B6" w14:textId="2F39FF76" w:rsidR="00D418EC" w:rsidRPr="000C68AF" w:rsidRDefault="00D418EC"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Kiirguss</w:t>
      </w:r>
      <w:r w:rsidR="000F1530" w:rsidRPr="000C68AF">
        <w:rPr>
          <w:rFonts w:ascii="Times New Roman" w:hAnsi="Times New Roman" w:cs="Times New Roman"/>
          <w:sz w:val="24"/>
          <w:szCs w:val="24"/>
        </w:rPr>
        <w:t>eire teostamist</w:t>
      </w:r>
      <w:r w:rsidR="0067567E" w:rsidRPr="000C68AF">
        <w:rPr>
          <w:rFonts w:ascii="Times New Roman" w:hAnsi="Times New Roman" w:cs="Times New Roman"/>
          <w:sz w:val="24"/>
          <w:szCs w:val="24"/>
        </w:rPr>
        <w:t xml:space="preserve"> võivad</w:t>
      </w:r>
      <w:r w:rsidR="000F1530" w:rsidRPr="000C68AF">
        <w:rPr>
          <w:rFonts w:ascii="Times New Roman" w:hAnsi="Times New Roman" w:cs="Times New Roman"/>
          <w:sz w:val="24"/>
          <w:szCs w:val="24"/>
        </w:rPr>
        <w:t xml:space="preserve"> takis</w:t>
      </w:r>
      <w:r w:rsidR="0067567E" w:rsidRPr="000C68AF">
        <w:rPr>
          <w:rFonts w:ascii="Times New Roman" w:hAnsi="Times New Roman" w:cs="Times New Roman"/>
          <w:sz w:val="24"/>
          <w:szCs w:val="24"/>
        </w:rPr>
        <w:t>tada ka</w:t>
      </w:r>
      <w:r w:rsidR="000F1530" w:rsidRPr="000C68AF">
        <w:rPr>
          <w:rFonts w:ascii="Times New Roman" w:hAnsi="Times New Roman" w:cs="Times New Roman"/>
          <w:sz w:val="24"/>
          <w:szCs w:val="24"/>
        </w:rPr>
        <w:t xml:space="preserve"> ootamatud </w:t>
      </w:r>
      <w:r w:rsidR="00E151F9" w:rsidRPr="000C68AF">
        <w:rPr>
          <w:rFonts w:ascii="Times New Roman" w:hAnsi="Times New Roman" w:cs="Times New Roman"/>
          <w:sz w:val="24"/>
          <w:szCs w:val="24"/>
        </w:rPr>
        <w:t xml:space="preserve">tehnilised tõrked või </w:t>
      </w:r>
      <w:r w:rsidR="000F1530" w:rsidRPr="000C68AF">
        <w:rPr>
          <w:rFonts w:ascii="Times New Roman" w:hAnsi="Times New Roman" w:cs="Times New Roman"/>
          <w:sz w:val="24"/>
          <w:szCs w:val="24"/>
        </w:rPr>
        <w:t>rikked seireseadmetel</w:t>
      </w:r>
      <w:r w:rsidR="00F75CB6" w:rsidRPr="000C68AF">
        <w:rPr>
          <w:rFonts w:ascii="Times New Roman" w:hAnsi="Times New Roman" w:cs="Times New Roman"/>
          <w:sz w:val="24"/>
          <w:szCs w:val="24"/>
        </w:rPr>
        <w:t>,</w:t>
      </w:r>
      <w:r w:rsidR="00E151F9" w:rsidRPr="000C68AF">
        <w:rPr>
          <w:rFonts w:ascii="Times New Roman" w:hAnsi="Times New Roman" w:cs="Times New Roman"/>
          <w:sz w:val="24"/>
          <w:szCs w:val="24"/>
        </w:rPr>
        <w:t xml:space="preserve"> probleemid andmeedastusel (sideprobleemid)</w:t>
      </w:r>
      <w:r w:rsidR="00F75CB6" w:rsidRPr="000C68AF">
        <w:rPr>
          <w:rFonts w:ascii="Times New Roman" w:hAnsi="Times New Roman" w:cs="Times New Roman"/>
          <w:sz w:val="24"/>
          <w:szCs w:val="24"/>
        </w:rPr>
        <w:t xml:space="preserve"> ja tarkvaralised probleemid</w:t>
      </w:r>
      <w:r w:rsidR="000F1530" w:rsidRPr="000C68AF">
        <w:rPr>
          <w:rFonts w:ascii="Times New Roman" w:hAnsi="Times New Roman" w:cs="Times New Roman"/>
          <w:sz w:val="24"/>
          <w:szCs w:val="24"/>
        </w:rPr>
        <w:t xml:space="preserve">. </w:t>
      </w:r>
      <w:r w:rsidR="007066EF" w:rsidRPr="000C68AF">
        <w:rPr>
          <w:rFonts w:ascii="Times New Roman" w:hAnsi="Times New Roman" w:cs="Times New Roman"/>
          <w:sz w:val="24"/>
          <w:szCs w:val="24"/>
        </w:rPr>
        <w:t>Tehnilise tõrke kõrvaldamisele kuluv aeg oleneb probleemi keerukusest</w:t>
      </w:r>
      <w:r w:rsidR="000A4E47" w:rsidRPr="000C68AF">
        <w:rPr>
          <w:rFonts w:ascii="Times New Roman" w:hAnsi="Times New Roman" w:cs="Times New Roman"/>
          <w:sz w:val="24"/>
          <w:szCs w:val="24"/>
        </w:rPr>
        <w:t xml:space="preserve"> ehk sellest, kas probleemi on võimalik lahendada kohapeal või on vaja seireseade saata tootjafirmasse või on vaja kutsuda välisriigi ekspert (näiteks keegi tootjafirmast) koha</w:t>
      </w:r>
      <w:r w:rsidR="00DE1E90">
        <w:rPr>
          <w:rFonts w:ascii="Times New Roman" w:hAnsi="Times New Roman" w:cs="Times New Roman"/>
          <w:sz w:val="24"/>
          <w:szCs w:val="24"/>
        </w:rPr>
        <w:t xml:space="preserve"> </w:t>
      </w:r>
      <w:r w:rsidR="000A4E47" w:rsidRPr="000C68AF">
        <w:rPr>
          <w:rFonts w:ascii="Times New Roman" w:hAnsi="Times New Roman" w:cs="Times New Roman"/>
          <w:sz w:val="24"/>
          <w:szCs w:val="24"/>
        </w:rPr>
        <w:t>peale probleemi lahendama</w:t>
      </w:r>
      <w:r w:rsidR="007066EF" w:rsidRPr="000C68AF">
        <w:rPr>
          <w:rFonts w:ascii="Times New Roman" w:hAnsi="Times New Roman" w:cs="Times New Roman"/>
          <w:sz w:val="24"/>
          <w:szCs w:val="24"/>
        </w:rPr>
        <w:t xml:space="preserve">. </w:t>
      </w:r>
      <w:r w:rsidR="000F1530" w:rsidRPr="000C68AF">
        <w:rPr>
          <w:rFonts w:ascii="Times New Roman" w:hAnsi="Times New Roman" w:cs="Times New Roman"/>
          <w:sz w:val="24"/>
          <w:szCs w:val="24"/>
        </w:rPr>
        <w:t>Kui</w:t>
      </w:r>
      <w:r w:rsidR="007066EF" w:rsidRPr="000C68AF">
        <w:rPr>
          <w:rFonts w:ascii="Times New Roman" w:hAnsi="Times New Roman" w:cs="Times New Roman"/>
          <w:sz w:val="24"/>
          <w:szCs w:val="24"/>
        </w:rPr>
        <w:t xml:space="preserve"> tegemist on rikkega, mida</w:t>
      </w:r>
      <w:r w:rsidR="000F1530" w:rsidRPr="000C68AF">
        <w:rPr>
          <w:rFonts w:ascii="Times New Roman" w:hAnsi="Times New Roman" w:cs="Times New Roman"/>
          <w:sz w:val="24"/>
          <w:szCs w:val="24"/>
        </w:rPr>
        <w:t xml:space="preserve"> ei ole võimalik kõrvaldada, tuleb seade välja vahetada</w:t>
      </w:r>
      <w:r w:rsidR="0067567E" w:rsidRPr="000C68AF">
        <w:rPr>
          <w:rFonts w:ascii="Times New Roman" w:hAnsi="Times New Roman" w:cs="Times New Roman"/>
          <w:sz w:val="24"/>
          <w:szCs w:val="24"/>
        </w:rPr>
        <w:t>. Seadme väljavahetamine võib osutuda pikaks</w:t>
      </w:r>
      <w:r w:rsidR="000F1530" w:rsidRPr="000C68AF">
        <w:rPr>
          <w:rFonts w:ascii="Times New Roman" w:hAnsi="Times New Roman" w:cs="Times New Roman"/>
          <w:sz w:val="24"/>
          <w:szCs w:val="24"/>
        </w:rPr>
        <w:t xml:space="preserve"> protsess</w:t>
      </w:r>
      <w:r w:rsidR="0067567E" w:rsidRPr="000C68AF">
        <w:rPr>
          <w:rFonts w:ascii="Times New Roman" w:hAnsi="Times New Roman" w:cs="Times New Roman"/>
          <w:sz w:val="24"/>
          <w:szCs w:val="24"/>
        </w:rPr>
        <w:t>iks</w:t>
      </w:r>
      <w:r w:rsidR="00661D06" w:rsidRPr="000C68AF">
        <w:rPr>
          <w:rFonts w:ascii="Times New Roman" w:hAnsi="Times New Roman" w:cs="Times New Roman"/>
          <w:sz w:val="24"/>
          <w:szCs w:val="24"/>
        </w:rPr>
        <w:t>,</w:t>
      </w:r>
      <w:r w:rsidR="000F1530" w:rsidRPr="000C68AF">
        <w:rPr>
          <w:rFonts w:ascii="Times New Roman" w:hAnsi="Times New Roman" w:cs="Times New Roman"/>
          <w:sz w:val="24"/>
          <w:szCs w:val="24"/>
        </w:rPr>
        <w:t xml:space="preserve"> kuna </w:t>
      </w:r>
      <w:r w:rsidR="0067567E" w:rsidRPr="000C68AF">
        <w:rPr>
          <w:rFonts w:ascii="Times New Roman" w:hAnsi="Times New Roman" w:cs="Times New Roman"/>
          <w:sz w:val="24"/>
          <w:szCs w:val="24"/>
        </w:rPr>
        <w:t>uue seadme soetamiseks on vaja leida</w:t>
      </w:r>
      <w:r w:rsidR="000F1530" w:rsidRPr="000C68AF">
        <w:rPr>
          <w:rFonts w:ascii="Times New Roman" w:hAnsi="Times New Roman" w:cs="Times New Roman"/>
          <w:sz w:val="24"/>
          <w:szCs w:val="24"/>
        </w:rPr>
        <w:t xml:space="preserve"> rahalised vahendid ning </w:t>
      </w:r>
      <w:r w:rsidR="0067567E" w:rsidRPr="000C68AF">
        <w:rPr>
          <w:rFonts w:ascii="Times New Roman" w:hAnsi="Times New Roman" w:cs="Times New Roman"/>
          <w:sz w:val="24"/>
          <w:szCs w:val="24"/>
        </w:rPr>
        <w:t>vajalikuks võib osutuda</w:t>
      </w:r>
      <w:r w:rsidR="00AD01E4" w:rsidRPr="000C68AF">
        <w:rPr>
          <w:rFonts w:ascii="Times New Roman" w:hAnsi="Times New Roman" w:cs="Times New Roman"/>
          <w:sz w:val="24"/>
          <w:szCs w:val="24"/>
        </w:rPr>
        <w:t xml:space="preserve"> </w:t>
      </w:r>
      <w:r w:rsidR="0067567E" w:rsidRPr="000C68AF">
        <w:rPr>
          <w:rFonts w:ascii="Times New Roman" w:hAnsi="Times New Roman" w:cs="Times New Roman"/>
          <w:sz w:val="24"/>
          <w:szCs w:val="24"/>
        </w:rPr>
        <w:t>riigihanke läbiviimine</w:t>
      </w:r>
      <w:r w:rsidR="000F1530" w:rsidRPr="000C68AF">
        <w:rPr>
          <w:rFonts w:ascii="Times New Roman" w:hAnsi="Times New Roman" w:cs="Times New Roman"/>
          <w:sz w:val="24"/>
          <w:szCs w:val="24"/>
        </w:rPr>
        <w:t xml:space="preserve">. </w:t>
      </w:r>
      <w:r w:rsidR="00AD01E4" w:rsidRPr="000C68AF">
        <w:rPr>
          <w:rFonts w:ascii="Times New Roman" w:hAnsi="Times New Roman" w:cs="Times New Roman"/>
          <w:sz w:val="24"/>
          <w:szCs w:val="24"/>
        </w:rPr>
        <w:t>Selliste olukordade vältimiseks tuleb seadmeid</w:t>
      </w:r>
      <w:r w:rsidR="0067567E" w:rsidRPr="000C68AF">
        <w:rPr>
          <w:rFonts w:ascii="Times New Roman" w:hAnsi="Times New Roman" w:cs="Times New Roman"/>
          <w:sz w:val="24"/>
          <w:szCs w:val="24"/>
        </w:rPr>
        <w:t xml:space="preserve"> heaperemehelikult käsitleda, neid</w:t>
      </w:r>
      <w:r w:rsidR="00AD01E4" w:rsidRPr="000C68AF">
        <w:rPr>
          <w:rFonts w:ascii="Times New Roman" w:hAnsi="Times New Roman" w:cs="Times New Roman"/>
          <w:sz w:val="24"/>
          <w:szCs w:val="24"/>
        </w:rPr>
        <w:t xml:space="preserve"> regulaarselt hooldada ning planeerida </w:t>
      </w:r>
      <w:r w:rsidR="0067567E" w:rsidRPr="000C68AF">
        <w:rPr>
          <w:rFonts w:ascii="Times New Roman" w:hAnsi="Times New Roman" w:cs="Times New Roman"/>
          <w:sz w:val="24"/>
          <w:szCs w:val="24"/>
        </w:rPr>
        <w:t xml:space="preserve">uute </w:t>
      </w:r>
      <w:r w:rsidR="00AD01E4" w:rsidRPr="000C68AF">
        <w:rPr>
          <w:rFonts w:ascii="Times New Roman" w:hAnsi="Times New Roman" w:cs="Times New Roman"/>
          <w:sz w:val="24"/>
          <w:szCs w:val="24"/>
        </w:rPr>
        <w:t xml:space="preserve">seadmete </w:t>
      </w:r>
      <w:r w:rsidR="0067567E" w:rsidRPr="000C68AF">
        <w:rPr>
          <w:rFonts w:ascii="Times New Roman" w:hAnsi="Times New Roman" w:cs="Times New Roman"/>
          <w:sz w:val="24"/>
          <w:szCs w:val="24"/>
        </w:rPr>
        <w:t>soetamine</w:t>
      </w:r>
      <w:r w:rsidR="00AD01E4" w:rsidRPr="000C68AF">
        <w:rPr>
          <w:rFonts w:ascii="Times New Roman" w:hAnsi="Times New Roman" w:cs="Times New Roman"/>
          <w:sz w:val="24"/>
          <w:szCs w:val="24"/>
        </w:rPr>
        <w:t xml:space="preserve"> juba enne </w:t>
      </w:r>
      <w:r w:rsidR="007066EF" w:rsidRPr="000C68AF">
        <w:rPr>
          <w:rFonts w:ascii="Times New Roman" w:hAnsi="Times New Roman" w:cs="Times New Roman"/>
          <w:sz w:val="24"/>
          <w:szCs w:val="24"/>
        </w:rPr>
        <w:t xml:space="preserve">kasutuses olevate </w:t>
      </w:r>
      <w:r w:rsidR="00AD01E4" w:rsidRPr="000C68AF">
        <w:rPr>
          <w:rFonts w:ascii="Times New Roman" w:hAnsi="Times New Roman" w:cs="Times New Roman"/>
          <w:sz w:val="24"/>
          <w:szCs w:val="24"/>
        </w:rPr>
        <w:t>seadme</w:t>
      </w:r>
      <w:r w:rsidR="0067567E" w:rsidRPr="000C68AF">
        <w:rPr>
          <w:rFonts w:ascii="Times New Roman" w:hAnsi="Times New Roman" w:cs="Times New Roman"/>
          <w:sz w:val="24"/>
          <w:szCs w:val="24"/>
        </w:rPr>
        <w:t>te</w:t>
      </w:r>
      <w:r w:rsidRPr="000C68AF">
        <w:rPr>
          <w:rFonts w:ascii="Times New Roman" w:hAnsi="Times New Roman" w:cs="Times New Roman"/>
          <w:sz w:val="24"/>
          <w:szCs w:val="24"/>
        </w:rPr>
        <w:t xml:space="preserve"> oodatava eluea lõppu. </w:t>
      </w:r>
      <w:r w:rsidR="00A40E6F" w:rsidRPr="000C68AF">
        <w:rPr>
          <w:rFonts w:ascii="Times New Roman" w:hAnsi="Times New Roman" w:cs="Times New Roman"/>
          <w:sz w:val="24"/>
          <w:szCs w:val="24"/>
        </w:rPr>
        <w:t xml:space="preserve">Lisaks tuleb tagada piisava hulga personali olemasolu, kes tunneb kasutuses olevaid seadmeid ning oskab tuvastada ja lahendada tekkinud probleeme. </w:t>
      </w:r>
      <w:r w:rsidR="00AD01E4" w:rsidRPr="000C68AF">
        <w:rPr>
          <w:rFonts w:ascii="Times New Roman" w:hAnsi="Times New Roman" w:cs="Times New Roman"/>
          <w:sz w:val="24"/>
          <w:szCs w:val="24"/>
        </w:rPr>
        <w:t>Labori</w:t>
      </w:r>
      <w:r w:rsidRPr="000C68AF">
        <w:rPr>
          <w:rFonts w:ascii="Times New Roman" w:hAnsi="Times New Roman" w:cs="Times New Roman"/>
          <w:sz w:val="24"/>
          <w:szCs w:val="24"/>
        </w:rPr>
        <w:t xml:space="preserve">seadmete rikete korral on võimalik </w:t>
      </w:r>
      <w:r w:rsidR="00E17A7D" w:rsidRPr="000C68AF">
        <w:rPr>
          <w:rFonts w:ascii="Times New Roman" w:hAnsi="Times New Roman" w:cs="Times New Roman"/>
          <w:sz w:val="24"/>
          <w:szCs w:val="24"/>
        </w:rPr>
        <w:t xml:space="preserve">ajutiselt </w:t>
      </w:r>
      <w:r w:rsidRPr="000C68AF">
        <w:rPr>
          <w:rFonts w:ascii="Times New Roman" w:hAnsi="Times New Roman" w:cs="Times New Roman"/>
          <w:sz w:val="24"/>
          <w:szCs w:val="24"/>
        </w:rPr>
        <w:t>analüüse</w:t>
      </w:r>
      <w:r w:rsidR="00E17A7D" w:rsidRPr="000C68AF">
        <w:rPr>
          <w:rFonts w:ascii="Times New Roman" w:hAnsi="Times New Roman" w:cs="Times New Roman"/>
          <w:sz w:val="24"/>
          <w:szCs w:val="24"/>
        </w:rPr>
        <w:t xml:space="preserve"> </w:t>
      </w:r>
      <w:r w:rsidRPr="000C68AF">
        <w:rPr>
          <w:rFonts w:ascii="Times New Roman" w:hAnsi="Times New Roman" w:cs="Times New Roman"/>
          <w:sz w:val="24"/>
          <w:szCs w:val="24"/>
        </w:rPr>
        <w:t xml:space="preserve">tellida </w:t>
      </w:r>
      <w:r w:rsidR="00E17A7D" w:rsidRPr="000C68AF">
        <w:rPr>
          <w:rFonts w:ascii="Times New Roman" w:hAnsi="Times New Roman" w:cs="Times New Roman"/>
          <w:sz w:val="24"/>
          <w:szCs w:val="24"/>
        </w:rPr>
        <w:t xml:space="preserve">ka välisriigi laboritest, kuid see nõuab täiendavat rahalist </w:t>
      </w:r>
      <w:r w:rsidR="00C157D3" w:rsidRPr="000C68AF">
        <w:rPr>
          <w:rFonts w:ascii="Times New Roman" w:hAnsi="Times New Roman" w:cs="Times New Roman"/>
          <w:sz w:val="24"/>
          <w:szCs w:val="24"/>
        </w:rPr>
        <w:t xml:space="preserve">ja ajalist </w:t>
      </w:r>
      <w:r w:rsidR="00E17A7D" w:rsidRPr="000C68AF">
        <w:rPr>
          <w:rFonts w:ascii="Times New Roman" w:hAnsi="Times New Roman" w:cs="Times New Roman"/>
          <w:sz w:val="24"/>
          <w:szCs w:val="24"/>
        </w:rPr>
        <w:t>kulu.</w:t>
      </w:r>
    </w:p>
    <w:p w14:paraId="38D7F771" w14:textId="77777777" w:rsidR="007727F8" w:rsidRPr="000C68AF" w:rsidRDefault="007727F8" w:rsidP="000C68AF">
      <w:pPr>
        <w:pStyle w:val="Vahedeta"/>
        <w:jc w:val="both"/>
        <w:rPr>
          <w:rFonts w:ascii="Times New Roman" w:hAnsi="Times New Roman" w:cs="Times New Roman"/>
          <w:sz w:val="24"/>
          <w:szCs w:val="24"/>
        </w:rPr>
      </w:pPr>
    </w:p>
    <w:p w14:paraId="7072D89A" w14:textId="6A39A1DA" w:rsidR="00290B4B" w:rsidRPr="000C68AF" w:rsidRDefault="007727F8"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Takistuseks võib osutuda ka</w:t>
      </w:r>
      <w:r w:rsidR="00AC277D" w:rsidRPr="000C68AF">
        <w:rPr>
          <w:rFonts w:ascii="Times New Roman" w:hAnsi="Times New Roman" w:cs="Times New Roman"/>
          <w:sz w:val="24"/>
          <w:szCs w:val="24"/>
        </w:rPr>
        <w:t xml:space="preserve"> pädeva personali puudumine. Spetsialistide vahetumis</w:t>
      </w:r>
      <w:r w:rsidRPr="000C68AF">
        <w:rPr>
          <w:rFonts w:ascii="Times New Roman" w:hAnsi="Times New Roman" w:cs="Times New Roman"/>
          <w:sz w:val="24"/>
          <w:szCs w:val="24"/>
        </w:rPr>
        <w:t>e</w:t>
      </w:r>
      <w:r w:rsidR="00AC277D" w:rsidRPr="000C68AF">
        <w:rPr>
          <w:rFonts w:ascii="Times New Roman" w:hAnsi="Times New Roman" w:cs="Times New Roman"/>
          <w:sz w:val="24"/>
          <w:szCs w:val="24"/>
        </w:rPr>
        <w:t xml:space="preserve"> (nt pensionile jäämine või kõrgema sissetulekuga ametikohale üleminek) ning täiendkoolituste võimaluste puudumise </w:t>
      </w:r>
      <w:r w:rsidR="00C46B66" w:rsidRPr="000C68AF">
        <w:rPr>
          <w:rFonts w:ascii="Times New Roman" w:hAnsi="Times New Roman" w:cs="Times New Roman"/>
          <w:sz w:val="24"/>
          <w:szCs w:val="24"/>
        </w:rPr>
        <w:t xml:space="preserve">tagajärjeks võib olla </w:t>
      </w:r>
      <w:r w:rsidR="00D07A90" w:rsidRPr="000C68AF">
        <w:rPr>
          <w:rFonts w:ascii="Times New Roman" w:hAnsi="Times New Roman" w:cs="Times New Roman"/>
          <w:sz w:val="24"/>
          <w:szCs w:val="24"/>
        </w:rPr>
        <w:t xml:space="preserve">seireandmete </w:t>
      </w:r>
      <w:r w:rsidR="00C46B66" w:rsidRPr="000C68AF">
        <w:rPr>
          <w:rFonts w:ascii="Times New Roman" w:hAnsi="Times New Roman" w:cs="Times New Roman"/>
          <w:sz w:val="24"/>
          <w:szCs w:val="24"/>
        </w:rPr>
        <w:t xml:space="preserve">kvaliteedi </w:t>
      </w:r>
      <w:r w:rsidR="005A414E" w:rsidRPr="000C68AF">
        <w:rPr>
          <w:rFonts w:ascii="Times New Roman" w:hAnsi="Times New Roman" w:cs="Times New Roman"/>
          <w:sz w:val="24"/>
          <w:szCs w:val="24"/>
        </w:rPr>
        <w:t xml:space="preserve">ja seireandmete hindamise </w:t>
      </w:r>
      <w:r w:rsidR="005A414E" w:rsidRPr="000C68AF">
        <w:rPr>
          <w:rFonts w:ascii="Times New Roman" w:hAnsi="Times New Roman" w:cs="Times New Roman"/>
          <w:sz w:val="24"/>
          <w:szCs w:val="24"/>
        </w:rPr>
        <w:lastRenderedPageBreak/>
        <w:t xml:space="preserve">ja analüüsi kvaliteedi </w:t>
      </w:r>
      <w:r w:rsidR="00D07A90" w:rsidRPr="000C68AF">
        <w:rPr>
          <w:rFonts w:ascii="Times New Roman" w:hAnsi="Times New Roman" w:cs="Times New Roman"/>
          <w:sz w:val="24"/>
          <w:szCs w:val="24"/>
        </w:rPr>
        <w:t>langemine.</w:t>
      </w:r>
      <w:r w:rsidR="00290B4B" w:rsidRPr="000C68AF">
        <w:rPr>
          <w:rFonts w:ascii="Times New Roman" w:hAnsi="Times New Roman" w:cs="Times New Roman"/>
          <w:sz w:val="24"/>
          <w:szCs w:val="24"/>
        </w:rPr>
        <w:t xml:space="preserve"> Samuti on riskiteguriks kiirgusseire allprogrammi </w:t>
      </w:r>
      <w:r w:rsidR="001232C2" w:rsidRPr="000C68AF">
        <w:rPr>
          <w:rFonts w:ascii="Times New Roman" w:hAnsi="Times New Roman" w:cs="Times New Roman"/>
          <w:sz w:val="24"/>
          <w:szCs w:val="24"/>
        </w:rPr>
        <w:t>täitmiseks ette nähtud rahaliste vahendite</w:t>
      </w:r>
      <w:r w:rsidR="00290B4B" w:rsidRPr="000C68AF">
        <w:rPr>
          <w:rFonts w:ascii="Times New Roman" w:hAnsi="Times New Roman" w:cs="Times New Roman"/>
          <w:sz w:val="24"/>
          <w:szCs w:val="24"/>
        </w:rPr>
        <w:t xml:space="preserve"> vähendamine, mis võib</w:t>
      </w:r>
      <w:r w:rsidR="004B5FDF" w:rsidRPr="000C68AF">
        <w:rPr>
          <w:rFonts w:ascii="Times New Roman" w:hAnsi="Times New Roman" w:cs="Times New Roman"/>
          <w:sz w:val="24"/>
          <w:szCs w:val="24"/>
        </w:rPr>
        <w:t xml:space="preserve"> takistada vajalikus </w:t>
      </w:r>
      <w:r w:rsidR="00290B4B" w:rsidRPr="000C68AF">
        <w:rPr>
          <w:rFonts w:ascii="Times New Roman" w:hAnsi="Times New Roman" w:cs="Times New Roman"/>
          <w:sz w:val="24"/>
          <w:szCs w:val="24"/>
        </w:rPr>
        <w:t xml:space="preserve">mahus </w:t>
      </w:r>
      <w:r w:rsidR="004B5FDF" w:rsidRPr="000C68AF">
        <w:rPr>
          <w:rFonts w:ascii="Times New Roman" w:hAnsi="Times New Roman" w:cs="Times New Roman"/>
          <w:sz w:val="24"/>
          <w:szCs w:val="24"/>
        </w:rPr>
        <w:t xml:space="preserve">seiretööde </w:t>
      </w:r>
      <w:r w:rsidR="00290B4B" w:rsidRPr="000C68AF">
        <w:rPr>
          <w:rFonts w:ascii="Times New Roman" w:hAnsi="Times New Roman" w:cs="Times New Roman"/>
          <w:sz w:val="24"/>
          <w:szCs w:val="24"/>
        </w:rPr>
        <w:t>täitmist</w:t>
      </w:r>
      <w:r w:rsidR="004B5FDF" w:rsidRPr="000C68AF">
        <w:rPr>
          <w:rFonts w:ascii="Times New Roman" w:hAnsi="Times New Roman" w:cs="Times New Roman"/>
          <w:sz w:val="24"/>
          <w:szCs w:val="24"/>
        </w:rPr>
        <w:t xml:space="preserve"> ning mõjutada tööde kvaliteeti</w:t>
      </w:r>
      <w:r w:rsidR="00290B4B" w:rsidRPr="000C68AF">
        <w:rPr>
          <w:rFonts w:ascii="Times New Roman" w:hAnsi="Times New Roman" w:cs="Times New Roman"/>
          <w:sz w:val="24"/>
          <w:szCs w:val="24"/>
        </w:rPr>
        <w:t xml:space="preserve">. </w:t>
      </w:r>
    </w:p>
    <w:p w14:paraId="6D503B60" w14:textId="77777777" w:rsidR="00B5464B" w:rsidRPr="000C68AF" w:rsidRDefault="00B5464B" w:rsidP="000C68AF">
      <w:pPr>
        <w:pStyle w:val="Vahedeta"/>
        <w:jc w:val="both"/>
        <w:rPr>
          <w:rFonts w:ascii="Times New Roman" w:hAnsi="Times New Roman" w:cs="Times New Roman"/>
          <w:sz w:val="24"/>
          <w:szCs w:val="24"/>
        </w:rPr>
      </w:pPr>
    </w:p>
    <w:p w14:paraId="2E33C83F" w14:textId="398922B8" w:rsidR="00697070" w:rsidRPr="000C68AF" w:rsidRDefault="00C46B66" w:rsidP="000C68AF">
      <w:pPr>
        <w:pStyle w:val="Vahedeta"/>
        <w:jc w:val="both"/>
        <w:rPr>
          <w:rFonts w:ascii="Times New Roman" w:hAnsi="Times New Roman" w:cs="Times New Roman"/>
          <w:sz w:val="24"/>
          <w:szCs w:val="24"/>
        </w:rPr>
      </w:pPr>
      <w:r w:rsidRPr="000C68AF">
        <w:rPr>
          <w:rFonts w:ascii="Times New Roman" w:hAnsi="Times New Roman" w:cs="Times New Roman"/>
          <w:sz w:val="24"/>
          <w:szCs w:val="24"/>
        </w:rPr>
        <w:t xml:space="preserve">15 automaatset õhu </w:t>
      </w:r>
      <w:r w:rsidR="00E17A7D" w:rsidRPr="000C68AF">
        <w:rPr>
          <w:rFonts w:ascii="Times New Roman" w:hAnsi="Times New Roman" w:cs="Times New Roman"/>
          <w:sz w:val="24"/>
          <w:szCs w:val="24"/>
        </w:rPr>
        <w:t>kiirgus</w:t>
      </w:r>
      <w:r w:rsidRPr="000C68AF">
        <w:rPr>
          <w:rFonts w:ascii="Times New Roman" w:hAnsi="Times New Roman" w:cs="Times New Roman"/>
          <w:sz w:val="24"/>
          <w:szCs w:val="24"/>
        </w:rPr>
        <w:t>s</w:t>
      </w:r>
      <w:r w:rsidR="00310EBA" w:rsidRPr="000C68AF">
        <w:rPr>
          <w:rFonts w:ascii="Times New Roman" w:hAnsi="Times New Roman" w:cs="Times New Roman"/>
          <w:sz w:val="24"/>
          <w:szCs w:val="24"/>
        </w:rPr>
        <w:t>eirejaama</w:t>
      </w:r>
      <w:r w:rsidR="00B5464B" w:rsidRPr="000C68AF">
        <w:rPr>
          <w:rFonts w:ascii="Times New Roman" w:hAnsi="Times New Roman" w:cs="Times New Roman"/>
          <w:sz w:val="24"/>
          <w:szCs w:val="24"/>
        </w:rPr>
        <w:t xml:space="preserve"> </w:t>
      </w:r>
      <w:r w:rsidR="006E36E8" w:rsidRPr="000C68AF">
        <w:rPr>
          <w:rFonts w:ascii="Times New Roman" w:hAnsi="Times New Roman" w:cs="Times New Roman"/>
          <w:sz w:val="24"/>
          <w:szCs w:val="24"/>
        </w:rPr>
        <w:t>on osa</w:t>
      </w:r>
      <w:r w:rsidRPr="000C68AF">
        <w:rPr>
          <w:rFonts w:ascii="Times New Roman" w:hAnsi="Times New Roman" w:cs="Times New Roman"/>
          <w:sz w:val="24"/>
          <w:szCs w:val="24"/>
        </w:rPr>
        <w:t xml:space="preserve"> kiirgusohust varajase hoia</w:t>
      </w:r>
      <w:r w:rsidR="006E36E8" w:rsidRPr="000C68AF">
        <w:rPr>
          <w:rFonts w:ascii="Times New Roman" w:hAnsi="Times New Roman" w:cs="Times New Roman"/>
          <w:sz w:val="24"/>
          <w:szCs w:val="24"/>
        </w:rPr>
        <w:t>tamise süsteemi</w:t>
      </w:r>
      <w:r w:rsidRPr="000C68AF">
        <w:rPr>
          <w:rFonts w:ascii="Times New Roman" w:hAnsi="Times New Roman" w:cs="Times New Roman"/>
          <w:sz w:val="24"/>
          <w:szCs w:val="24"/>
        </w:rPr>
        <w:t>st ning seirejaamade rikked või probleemid andmeedastusel võivad</w:t>
      </w:r>
      <w:r w:rsidR="00B5464B" w:rsidRPr="000C68AF">
        <w:rPr>
          <w:rFonts w:ascii="Times New Roman" w:hAnsi="Times New Roman" w:cs="Times New Roman"/>
          <w:sz w:val="24"/>
          <w:szCs w:val="24"/>
        </w:rPr>
        <w:t xml:space="preserve"> </w:t>
      </w:r>
      <w:r w:rsidRPr="000C68AF">
        <w:rPr>
          <w:rFonts w:ascii="Times New Roman" w:hAnsi="Times New Roman" w:cs="Times New Roman"/>
          <w:sz w:val="24"/>
          <w:szCs w:val="24"/>
        </w:rPr>
        <w:t xml:space="preserve">põhjustada </w:t>
      </w:r>
      <w:r w:rsidR="006E36E8" w:rsidRPr="000C68AF">
        <w:rPr>
          <w:rFonts w:ascii="Times New Roman" w:hAnsi="Times New Roman" w:cs="Times New Roman"/>
          <w:sz w:val="24"/>
          <w:szCs w:val="24"/>
        </w:rPr>
        <w:t xml:space="preserve">nimetatud </w:t>
      </w:r>
      <w:r w:rsidRPr="000C68AF">
        <w:rPr>
          <w:rFonts w:ascii="Times New Roman" w:hAnsi="Times New Roman" w:cs="Times New Roman"/>
          <w:sz w:val="24"/>
          <w:szCs w:val="24"/>
        </w:rPr>
        <w:t>teenuse katkestuse.</w:t>
      </w:r>
      <w:r w:rsidR="00863C23" w:rsidRPr="000C68AF">
        <w:rPr>
          <w:rFonts w:ascii="Times New Roman" w:hAnsi="Times New Roman" w:cs="Times New Roman"/>
          <w:sz w:val="24"/>
          <w:szCs w:val="24"/>
        </w:rPr>
        <w:t xml:space="preserve"> Vastavalt kiirgusseadusele peab Keskkonnaamet tagama kiirgusohust varajase hoiatamise süsteemi töö. </w:t>
      </w:r>
      <w:r w:rsidR="00E029CD" w:rsidRPr="000C68AF">
        <w:rPr>
          <w:rFonts w:ascii="Times New Roman" w:hAnsi="Times New Roman" w:cs="Times New Roman"/>
          <w:sz w:val="24"/>
          <w:szCs w:val="24"/>
        </w:rPr>
        <w:t xml:space="preserve">Võimalikud kiirgusohud on hinnatud hädaolukorra riskianalüüsis  ning nõuded süsteemi toimepidevusele </w:t>
      </w:r>
      <w:r w:rsidR="00AE6A17" w:rsidRPr="000C68AF">
        <w:rPr>
          <w:rFonts w:ascii="Times New Roman" w:hAnsi="Times New Roman" w:cs="Times New Roman"/>
          <w:sz w:val="24"/>
          <w:szCs w:val="24"/>
        </w:rPr>
        <w:t>ja</w:t>
      </w:r>
      <w:r w:rsidR="00E029CD" w:rsidRPr="000C68AF">
        <w:rPr>
          <w:rFonts w:ascii="Times New Roman" w:hAnsi="Times New Roman" w:cs="Times New Roman"/>
          <w:sz w:val="24"/>
          <w:szCs w:val="24"/>
        </w:rPr>
        <w:t xml:space="preserve"> esineda võivate katkestuste lubatud kestvused ning taasteajad on kirjeldatud toimepidevuse plaanis. </w:t>
      </w:r>
      <w:r w:rsidR="00863C23" w:rsidRPr="000C68AF">
        <w:rPr>
          <w:rFonts w:ascii="Times New Roman" w:hAnsi="Times New Roman" w:cs="Times New Roman"/>
          <w:sz w:val="24"/>
          <w:szCs w:val="24"/>
        </w:rPr>
        <w:t xml:space="preserve">Süsteemi toimepidevuse tagamiseseks on sõlmitud </w:t>
      </w:r>
      <w:r w:rsidR="00E029CD" w:rsidRPr="000C68AF">
        <w:rPr>
          <w:rFonts w:ascii="Times New Roman" w:hAnsi="Times New Roman" w:cs="Times New Roman"/>
          <w:sz w:val="24"/>
          <w:szCs w:val="24"/>
        </w:rPr>
        <w:t>teenustaseme kokkulepe</w:t>
      </w:r>
      <w:r w:rsidR="00863C23" w:rsidRPr="000C68AF">
        <w:rPr>
          <w:rFonts w:ascii="Times New Roman" w:hAnsi="Times New Roman" w:cs="Times New Roman"/>
          <w:sz w:val="24"/>
          <w:szCs w:val="24"/>
        </w:rPr>
        <w:t xml:space="preserve"> Keskkonnaa</w:t>
      </w:r>
      <w:r w:rsidR="00E029CD" w:rsidRPr="000C68AF">
        <w:rPr>
          <w:rFonts w:ascii="Times New Roman" w:hAnsi="Times New Roman" w:cs="Times New Roman"/>
          <w:sz w:val="24"/>
          <w:szCs w:val="24"/>
        </w:rPr>
        <w:t>meti ja Keskkonnaministeeriumi I</w:t>
      </w:r>
      <w:r w:rsidR="00863C23" w:rsidRPr="000C68AF">
        <w:rPr>
          <w:rFonts w:ascii="Times New Roman" w:hAnsi="Times New Roman" w:cs="Times New Roman"/>
          <w:sz w:val="24"/>
          <w:szCs w:val="24"/>
        </w:rPr>
        <w:t xml:space="preserve">nfotehnoloogiakeskuse </w:t>
      </w:r>
      <w:r w:rsidR="00151A34">
        <w:rPr>
          <w:rFonts w:ascii="Times New Roman" w:hAnsi="Times New Roman" w:cs="Times New Roman"/>
          <w:sz w:val="24"/>
          <w:szCs w:val="24"/>
        </w:rPr>
        <w:t xml:space="preserve">KEMIT </w:t>
      </w:r>
      <w:r w:rsidR="00863C23" w:rsidRPr="000C68AF">
        <w:rPr>
          <w:rFonts w:ascii="Times New Roman" w:hAnsi="Times New Roman" w:cs="Times New Roman"/>
          <w:sz w:val="24"/>
          <w:szCs w:val="24"/>
        </w:rPr>
        <w:t>vahel.</w:t>
      </w:r>
    </w:p>
    <w:sectPr w:rsidR="00697070" w:rsidRPr="000C68AF" w:rsidSect="00976902">
      <w:footerReference w:type="default" r:id="rId31"/>
      <w:pgSz w:w="11906" w:h="16838"/>
      <w:pgMar w:top="567" w:right="1021" w:bottom="510" w:left="181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5D69" w14:textId="77777777" w:rsidR="00FF160E" w:rsidRDefault="00FF160E" w:rsidP="00380910">
      <w:r>
        <w:separator/>
      </w:r>
    </w:p>
  </w:endnote>
  <w:endnote w:type="continuationSeparator" w:id="0">
    <w:p w14:paraId="4F0EDE82" w14:textId="77777777" w:rsidR="00FF160E" w:rsidRDefault="00FF160E" w:rsidP="0038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573537"/>
      <w:docPartObj>
        <w:docPartGallery w:val="Page Numbers (Bottom of Page)"/>
        <w:docPartUnique/>
      </w:docPartObj>
    </w:sdtPr>
    <w:sdtEndPr/>
    <w:sdtContent>
      <w:p w14:paraId="4996BA3E" w14:textId="77777777" w:rsidR="00742137" w:rsidRDefault="00742137">
        <w:pPr>
          <w:pStyle w:val="Jalus"/>
          <w:jc w:val="right"/>
        </w:pPr>
        <w:r>
          <w:fldChar w:fldCharType="begin"/>
        </w:r>
        <w:r>
          <w:instrText>PAGE   \* MERGEFORMAT</w:instrText>
        </w:r>
        <w:r>
          <w:fldChar w:fldCharType="separate"/>
        </w:r>
        <w:r w:rsidR="00F5590D">
          <w:rPr>
            <w:noProof/>
          </w:rPr>
          <w:t>18</w:t>
        </w:r>
        <w:r>
          <w:fldChar w:fldCharType="end"/>
        </w:r>
      </w:p>
    </w:sdtContent>
  </w:sdt>
  <w:p w14:paraId="3673CB1E" w14:textId="77777777" w:rsidR="00742137" w:rsidRDefault="0074213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B6EF4" w14:textId="77777777" w:rsidR="00FF160E" w:rsidRDefault="00FF160E" w:rsidP="00380910">
      <w:r>
        <w:separator/>
      </w:r>
    </w:p>
  </w:footnote>
  <w:footnote w:type="continuationSeparator" w:id="0">
    <w:p w14:paraId="64A52FDF" w14:textId="77777777" w:rsidR="00FF160E" w:rsidRDefault="00FF160E" w:rsidP="00380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6C2"/>
    <w:multiLevelType w:val="hybridMultilevel"/>
    <w:tmpl w:val="69A07748"/>
    <w:lvl w:ilvl="0" w:tplc="A5764374">
      <w:start w:val="1"/>
      <w:numFmt w:val="decimal"/>
      <w:lvlText w:val="%1."/>
      <w:lvlJc w:val="left"/>
      <w:pPr>
        <w:ind w:left="720" w:hanging="360"/>
      </w:pPr>
      <w:rPr>
        <w:b/>
      </w:rPr>
    </w:lvl>
    <w:lvl w:ilvl="1" w:tplc="04250017">
      <w:start w:val="1"/>
      <w:numFmt w:val="lowerLetter"/>
      <w:lvlText w:val="%2)"/>
      <w:lvlJc w:val="left"/>
      <w:pPr>
        <w:ind w:left="1440" w:hanging="360"/>
      </w:pPr>
      <w:rPr>
        <w:i/>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55D1784"/>
    <w:multiLevelType w:val="multilevel"/>
    <w:tmpl w:val="C0D8A4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E014E9"/>
    <w:multiLevelType w:val="hybridMultilevel"/>
    <w:tmpl w:val="CFD4A066"/>
    <w:lvl w:ilvl="0" w:tplc="A5764374">
      <w:start w:val="1"/>
      <w:numFmt w:val="decimal"/>
      <w:lvlText w:val="%1."/>
      <w:lvlJc w:val="left"/>
      <w:pPr>
        <w:ind w:left="720" w:hanging="360"/>
      </w:pPr>
      <w:rPr>
        <w:b/>
      </w:rPr>
    </w:lvl>
    <w:lvl w:ilvl="1" w:tplc="04250017">
      <w:start w:val="1"/>
      <w:numFmt w:val="lowerLetter"/>
      <w:lvlText w:val="%2)"/>
      <w:lvlJc w:val="left"/>
      <w:pPr>
        <w:ind w:left="1440" w:hanging="360"/>
      </w:pPr>
      <w:rPr>
        <w:i/>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FAF5EE7"/>
    <w:multiLevelType w:val="hybridMultilevel"/>
    <w:tmpl w:val="646AA2C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1CD7011"/>
    <w:multiLevelType w:val="hybridMultilevel"/>
    <w:tmpl w:val="F384B5D6"/>
    <w:lvl w:ilvl="0" w:tplc="A5764374">
      <w:start w:val="1"/>
      <w:numFmt w:val="decimal"/>
      <w:lvlText w:val="%1."/>
      <w:lvlJc w:val="left"/>
      <w:pPr>
        <w:ind w:left="720" w:hanging="360"/>
      </w:pPr>
      <w:rPr>
        <w:b/>
      </w:rPr>
    </w:lvl>
    <w:lvl w:ilvl="1" w:tplc="04250017">
      <w:start w:val="1"/>
      <w:numFmt w:val="lowerLetter"/>
      <w:lvlText w:val="%2)"/>
      <w:lvlJc w:val="left"/>
      <w:pPr>
        <w:ind w:left="1440" w:hanging="360"/>
      </w:pPr>
      <w:rPr>
        <w:i/>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5943B03"/>
    <w:multiLevelType w:val="hybridMultilevel"/>
    <w:tmpl w:val="74624126"/>
    <w:lvl w:ilvl="0" w:tplc="E132BECE">
      <w:start w:val="1"/>
      <w:numFmt w:val="decimal"/>
      <w:lvlText w:val="%1."/>
      <w:lvlJc w:val="left"/>
      <w:pPr>
        <w:ind w:left="720" w:hanging="360"/>
      </w:pPr>
      <w:rPr>
        <w:rFonts w:eastAsiaTheme="majorEastAsia"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BBD7502"/>
    <w:multiLevelType w:val="hybridMultilevel"/>
    <w:tmpl w:val="09B84D2E"/>
    <w:lvl w:ilvl="0" w:tplc="A5764374">
      <w:start w:val="1"/>
      <w:numFmt w:val="decimal"/>
      <w:lvlText w:val="%1."/>
      <w:lvlJc w:val="left"/>
      <w:pPr>
        <w:ind w:left="643" w:hanging="360"/>
      </w:pPr>
      <w:rPr>
        <w:b/>
      </w:rPr>
    </w:lvl>
    <w:lvl w:ilvl="1" w:tplc="F6D25E5A">
      <w:start w:val="1"/>
      <w:numFmt w:val="lowerLetter"/>
      <w:lvlText w:val="%2."/>
      <w:lvlJc w:val="left"/>
      <w:pPr>
        <w:ind w:left="1440" w:hanging="360"/>
      </w:pPr>
      <w:rPr>
        <w:i/>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07A3FD0"/>
    <w:multiLevelType w:val="hybridMultilevel"/>
    <w:tmpl w:val="6810B8D4"/>
    <w:lvl w:ilvl="0" w:tplc="DF9A98EE">
      <w:start w:val="6"/>
      <w:numFmt w:val="decimal"/>
      <w:lvlText w:val="%1."/>
      <w:lvlJc w:val="left"/>
      <w:pPr>
        <w:ind w:left="720" w:hanging="360"/>
      </w:pPr>
      <w:rPr>
        <w:rFonts w:eastAsiaTheme="minorEastAsia"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86D2DC1"/>
    <w:multiLevelType w:val="hybridMultilevel"/>
    <w:tmpl w:val="13E23E9C"/>
    <w:lvl w:ilvl="0" w:tplc="BB761C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D2"/>
    <w:rsid w:val="00002CDA"/>
    <w:rsid w:val="00003C06"/>
    <w:rsid w:val="00003CD1"/>
    <w:rsid w:val="000074E4"/>
    <w:rsid w:val="00015414"/>
    <w:rsid w:val="00016869"/>
    <w:rsid w:val="00017E61"/>
    <w:rsid w:val="00022B0B"/>
    <w:rsid w:val="00026974"/>
    <w:rsid w:val="00031E93"/>
    <w:rsid w:val="000401E8"/>
    <w:rsid w:val="00042EBD"/>
    <w:rsid w:val="00047F75"/>
    <w:rsid w:val="00050294"/>
    <w:rsid w:val="000513E8"/>
    <w:rsid w:val="00055AB1"/>
    <w:rsid w:val="00061D63"/>
    <w:rsid w:val="00062BC0"/>
    <w:rsid w:val="00063345"/>
    <w:rsid w:val="000655E3"/>
    <w:rsid w:val="0007334B"/>
    <w:rsid w:val="00073DAA"/>
    <w:rsid w:val="000759F9"/>
    <w:rsid w:val="00085F30"/>
    <w:rsid w:val="00090913"/>
    <w:rsid w:val="000910D6"/>
    <w:rsid w:val="0009114C"/>
    <w:rsid w:val="000911EB"/>
    <w:rsid w:val="000930BF"/>
    <w:rsid w:val="000939C5"/>
    <w:rsid w:val="00094733"/>
    <w:rsid w:val="00094F4D"/>
    <w:rsid w:val="00095E77"/>
    <w:rsid w:val="000972E7"/>
    <w:rsid w:val="00097E30"/>
    <w:rsid w:val="000A3267"/>
    <w:rsid w:val="000A4244"/>
    <w:rsid w:val="000A4E47"/>
    <w:rsid w:val="000A4F64"/>
    <w:rsid w:val="000A5603"/>
    <w:rsid w:val="000A5B50"/>
    <w:rsid w:val="000B1356"/>
    <w:rsid w:val="000B187D"/>
    <w:rsid w:val="000B2F29"/>
    <w:rsid w:val="000B5452"/>
    <w:rsid w:val="000B58C8"/>
    <w:rsid w:val="000C0E05"/>
    <w:rsid w:val="000C26A5"/>
    <w:rsid w:val="000C2D33"/>
    <w:rsid w:val="000C68AF"/>
    <w:rsid w:val="000C7969"/>
    <w:rsid w:val="000D019B"/>
    <w:rsid w:val="000D2095"/>
    <w:rsid w:val="000D20BC"/>
    <w:rsid w:val="000D3C1C"/>
    <w:rsid w:val="000D3EEB"/>
    <w:rsid w:val="000D4427"/>
    <w:rsid w:val="000D5E50"/>
    <w:rsid w:val="000D5F16"/>
    <w:rsid w:val="000D7078"/>
    <w:rsid w:val="000D7177"/>
    <w:rsid w:val="000D7386"/>
    <w:rsid w:val="000D7C5E"/>
    <w:rsid w:val="000E0733"/>
    <w:rsid w:val="000E11B2"/>
    <w:rsid w:val="000E158E"/>
    <w:rsid w:val="000E3274"/>
    <w:rsid w:val="000E455B"/>
    <w:rsid w:val="000E5551"/>
    <w:rsid w:val="000E6755"/>
    <w:rsid w:val="000F0636"/>
    <w:rsid w:val="000F0B4E"/>
    <w:rsid w:val="000F1530"/>
    <w:rsid w:val="000F584E"/>
    <w:rsid w:val="001003FB"/>
    <w:rsid w:val="00100E03"/>
    <w:rsid w:val="00101FF8"/>
    <w:rsid w:val="00104446"/>
    <w:rsid w:val="00104AE8"/>
    <w:rsid w:val="00105B0E"/>
    <w:rsid w:val="00106082"/>
    <w:rsid w:val="00106EC7"/>
    <w:rsid w:val="00107BDC"/>
    <w:rsid w:val="00107BEC"/>
    <w:rsid w:val="00111209"/>
    <w:rsid w:val="00112F7C"/>
    <w:rsid w:val="00113F21"/>
    <w:rsid w:val="001142DC"/>
    <w:rsid w:val="00114F8F"/>
    <w:rsid w:val="001156B6"/>
    <w:rsid w:val="001229E7"/>
    <w:rsid w:val="001232C2"/>
    <w:rsid w:val="00131AD1"/>
    <w:rsid w:val="00136D70"/>
    <w:rsid w:val="00141006"/>
    <w:rsid w:val="00143183"/>
    <w:rsid w:val="00145D6F"/>
    <w:rsid w:val="00150976"/>
    <w:rsid w:val="00151A34"/>
    <w:rsid w:val="00151EF4"/>
    <w:rsid w:val="00155422"/>
    <w:rsid w:val="00160CF7"/>
    <w:rsid w:val="0016155A"/>
    <w:rsid w:val="0016173D"/>
    <w:rsid w:val="0016508C"/>
    <w:rsid w:val="001650E0"/>
    <w:rsid w:val="00166160"/>
    <w:rsid w:val="001717AB"/>
    <w:rsid w:val="0017260A"/>
    <w:rsid w:val="00174558"/>
    <w:rsid w:val="00174A9D"/>
    <w:rsid w:val="00174F01"/>
    <w:rsid w:val="00177D2F"/>
    <w:rsid w:val="001805BA"/>
    <w:rsid w:val="00181845"/>
    <w:rsid w:val="001846D3"/>
    <w:rsid w:val="00185FE3"/>
    <w:rsid w:val="00186B09"/>
    <w:rsid w:val="00192BC2"/>
    <w:rsid w:val="00193374"/>
    <w:rsid w:val="001A08F6"/>
    <w:rsid w:val="001A2F49"/>
    <w:rsid w:val="001A3737"/>
    <w:rsid w:val="001A747D"/>
    <w:rsid w:val="001A7EF4"/>
    <w:rsid w:val="001B0F2A"/>
    <w:rsid w:val="001B1B4C"/>
    <w:rsid w:val="001B572A"/>
    <w:rsid w:val="001C0B81"/>
    <w:rsid w:val="001C3A8D"/>
    <w:rsid w:val="001C4714"/>
    <w:rsid w:val="001C5066"/>
    <w:rsid w:val="001C6AE6"/>
    <w:rsid w:val="001D110B"/>
    <w:rsid w:val="001D1E75"/>
    <w:rsid w:val="001D66A0"/>
    <w:rsid w:val="001E1C8A"/>
    <w:rsid w:val="001E6404"/>
    <w:rsid w:val="001F3D67"/>
    <w:rsid w:val="001F4AC8"/>
    <w:rsid w:val="001F5945"/>
    <w:rsid w:val="00202453"/>
    <w:rsid w:val="00211800"/>
    <w:rsid w:val="00213EA4"/>
    <w:rsid w:val="00215226"/>
    <w:rsid w:val="00216A37"/>
    <w:rsid w:val="00217CA7"/>
    <w:rsid w:val="002211FD"/>
    <w:rsid w:val="00225127"/>
    <w:rsid w:val="00230B38"/>
    <w:rsid w:val="00231177"/>
    <w:rsid w:val="00231AA3"/>
    <w:rsid w:val="00231D5A"/>
    <w:rsid w:val="00233189"/>
    <w:rsid w:val="00233239"/>
    <w:rsid w:val="00235372"/>
    <w:rsid w:val="00236EF7"/>
    <w:rsid w:val="002408C8"/>
    <w:rsid w:val="0024090F"/>
    <w:rsid w:val="00240CD5"/>
    <w:rsid w:val="002421E6"/>
    <w:rsid w:val="00245411"/>
    <w:rsid w:val="00250369"/>
    <w:rsid w:val="002504F6"/>
    <w:rsid w:val="00250718"/>
    <w:rsid w:val="00251DD3"/>
    <w:rsid w:val="00253F8F"/>
    <w:rsid w:val="00256BC4"/>
    <w:rsid w:val="00260C80"/>
    <w:rsid w:val="00267B0E"/>
    <w:rsid w:val="0027184E"/>
    <w:rsid w:val="00273F1E"/>
    <w:rsid w:val="00277FAE"/>
    <w:rsid w:val="0028196F"/>
    <w:rsid w:val="00282161"/>
    <w:rsid w:val="00286382"/>
    <w:rsid w:val="002877D5"/>
    <w:rsid w:val="00290B4B"/>
    <w:rsid w:val="00291827"/>
    <w:rsid w:val="00296108"/>
    <w:rsid w:val="002A1B8B"/>
    <w:rsid w:val="002A3F02"/>
    <w:rsid w:val="002A52E5"/>
    <w:rsid w:val="002A5510"/>
    <w:rsid w:val="002A707B"/>
    <w:rsid w:val="002B3182"/>
    <w:rsid w:val="002B426D"/>
    <w:rsid w:val="002B7885"/>
    <w:rsid w:val="002C0D29"/>
    <w:rsid w:val="002C1E89"/>
    <w:rsid w:val="002C384F"/>
    <w:rsid w:val="002D04C8"/>
    <w:rsid w:val="002D16D4"/>
    <w:rsid w:val="002D19DD"/>
    <w:rsid w:val="002D42F7"/>
    <w:rsid w:val="002D5AA0"/>
    <w:rsid w:val="002D79B3"/>
    <w:rsid w:val="002D7A7B"/>
    <w:rsid w:val="002D7F1F"/>
    <w:rsid w:val="002D7F9E"/>
    <w:rsid w:val="002E01AE"/>
    <w:rsid w:val="002E0824"/>
    <w:rsid w:val="002E4213"/>
    <w:rsid w:val="002E4B72"/>
    <w:rsid w:val="002E5B6B"/>
    <w:rsid w:val="002E7B6C"/>
    <w:rsid w:val="002F1BF3"/>
    <w:rsid w:val="002F2F1E"/>
    <w:rsid w:val="002F3F00"/>
    <w:rsid w:val="002F4B7F"/>
    <w:rsid w:val="002F6E01"/>
    <w:rsid w:val="0030642B"/>
    <w:rsid w:val="0031041A"/>
    <w:rsid w:val="00310EBA"/>
    <w:rsid w:val="003124F5"/>
    <w:rsid w:val="00315340"/>
    <w:rsid w:val="0031573D"/>
    <w:rsid w:val="003167E6"/>
    <w:rsid w:val="00320864"/>
    <w:rsid w:val="00331DB3"/>
    <w:rsid w:val="00332EA9"/>
    <w:rsid w:val="00333B33"/>
    <w:rsid w:val="00335880"/>
    <w:rsid w:val="003358BC"/>
    <w:rsid w:val="00336C6C"/>
    <w:rsid w:val="0033707E"/>
    <w:rsid w:val="003373C4"/>
    <w:rsid w:val="003478E6"/>
    <w:rsid w:val="003508E4"/>
    <w:rsid w:val="00351F0E"/>
    <w:rsid w:val="00354CA1"/>
    <w:rsid w:val="00356535"/>
    <w:rsid w:val="003600D8"/>
    <w:rsid w:val="00363072"/>
    <w:rsid w:val="00364046"/>
    <w:rsid w:val="00367B41"/>
    <w:rsid w:val="003701C4"/>
    <w:rsid w:val="00371E2A"/>
    <w:rsid w:val="00372616"/>
    <w:rsid w:val="003729C1"/>
    <w:rsid w:val="00375346"/>
    <w:rsid w:val="003760E4"/>
    <w:rsid w:val="003763A0"/>
    <w:rsid w:val="00376C24"/>
    <w:rsid w:val="00377AC1"/>
    <w:rsid w:val="0038031D"/>
    <w:rsid w:val="00380910"/>
    <w:rsid w:val="00381B41"/>
    <w:rsid w:val="00384CA9"/>
    <w:rsid w:val="00387AFB"/>
    <w:rsid w:val="003A0AE1"/>
    <w:rsid w:val="003A0D90"/>
    <w:rsid w:val="003A3AC9"/>
    <w:rsid w:val="003A52BD"/>
    <w:rsid w:val="003B0052"/>
    <w:rsid w:val="003B0C6C"/>
    <w:rsid w:val="003B1D9F"/>
    <w:rsid w:val="003B216F"/>
    <w:rsid w:val="003B3B5E"/>
    <w:rsid w:val="003B47D9"/>
    <w:rsid w:val="003B5C87"/>
    <w:rsid w:val="003B6BB2"/>
    <w:rsid w:val="003C05D0"/>
    <w:rsid w:val="003C3041"/>
    <w:rsid w:val="003C43C3"/>
    <w:rsid w:val="003C4808"/>
    <w:rsid w:val="003C4BF7"/>
    <w:rsid w:val="003C776E"/>
    <w:rsid w:val="003C7E7C"/>
    <w:rsid w:val="003D099E"/>
    <w:rsid w:val="003D235B"/>
    <w:rsid w:val="003D2945"/>
    <w:rsid w:val="003D42D8"/>
    <w:rsid w:val="003D66FF"/>
    <w:rsid w:val="003D6C55"/>
    <w:rsid w:val="003D7B17"/>
    <w:rsid w:val="003E2D5C"/>
    <w:rsid w:val="003E69DF"/>
    <w:rsid w:val="003E714A"/>
    <w:rsid w:val="003E721F"/>
    <w:rsid w:val="003E7DE3"/>
    <w:rsid w:val="00403A77"/>
    <w:rsid w:val="00406B14"/>
    <w:rsid w:val="00407035"/>
    <w:rsid w:val="004075F8"/>
    <w:rsid w:val="00415051"/>
    <w:rsid w:val="0042335B"/>
    <w:rsid w:val="0042439A"/>
    <w:rsid w:val="00424AC8"/>
    <w:rsid w:val="0042522B"/>
    <w:rsid w:val="004260DD"/>
    <w:rsid w:val="00426CF0"/>
    <w:rsid w:val="004338A6"/>
    <w:rsid w:val="00437E04"/>
    <w:rsid w:val="00440BC4"/>
    <w:rsid w:val="004416AC"/>
    <w:rsid w:val="00446776"/>
    <w:rsid w:val="004470FD"/>
    <w:rsid w:val="00452D38"/>
    <w:rsid w:val="00455679"/>
    <w:rsid w:val="0045717B"/>
    <w:rsid w:val="00463504"/>
    <w:rsid w:val="00463CC2"/>
    <w:rsid w:val="00465170"/>
    <w:rsid w:val="00465C3B"/>
    <w:rsid w:val="004663D3"/>
    <w:rsid w:val="00466CBA"/>
    <w:rsid w:val="0046756C"/>
    <w:rsid w:val="004745D3"/>
    <w:rsid w:val="00476917"/>
    <w:rsid w:val="00476977"/>
    <w:rsid w:val="00485B35"/>
    <w:rsid w:val="00486B5F"/>
    <w:rsid w:val="00486CF8"/>
    <w:rsid w:val="004873C4"/>
    <w:rsid w:val="00487D61"/>
    <w:rsid w:val="004913B2"/>
    <w:rsid w:val="004948CA"/>
    <w:rsid w:val="00494B87"/>
    <w:rsid w:val="004A2032"/>
    <w:rsid w:val="004A261E"/>
    <w:rsid w:val="004A2A92"/>
    <w:rsid w:val="004A57A1"/>
    <w:rsid w:val="004A67F7"/>
    <w:rsid w:val="004B20EC"/>
    <w:rsid w:val="004B3E80"/>
    <w:rsid w:val="004B581F"/>
    <w:rsid w:val="004B5E2E"/>
    <w:rsid w:val="004B5FDF"/>
    <w:rsid w:val="004C164B"/>
    <w:rsid w:val="004C1DBA"/>
    <w:rsid w:val="004C366C"/>
    <w:rsid w:val="004C42D1"/>
    <w:rsid w:val="004C4736"/>
    <w:rsid w:val="004C7313"/>
    <w:rsid w:val="004D7078"/>
    <w:rsid w:val="004D7D18"/>
    <w:rsid w:val="004D7F77"/>
    <w:rsid w:val="004E0837"/>
    <w:rsid w:val="004E27C4"/>
    <w:rsid w:val="004E3338"/>
    <w:rsid w:val="004E3394"/>
    <w:rsid w:val="004E3D2C"/>
    <w:rsid w:val="004F1B84"/>
    <w:rsid w:val="004F1D97"/>
    <w:rsid w:val="004F2CE4"/>
    <w:rsid w:val="004F3252"/>
    <w:rsid w:val="004F32E5"/>
    <w:rsid w:val="004F7D67"/>
    <w:rsid w:val="00502030"/>
    <w:rsid w:val="00502767"/>
    <w:rsid w:val="005039C3"/>
    <w:rsid w:val="00504F73"/>
    <w:rsid w:val="00504F9D"/>
    <w:rsid w:val="00505246"/>
    <w:rsid w:val="0050609F"/>
    <w:rsid w:val="00506C12"/>
    <w:rsid w:val="00511A71"/>
    <w:rsid w:val="00513FDA"/>
    <w:rsid w:val="0051413C"/>
    <w:rsid w:val="00520612"/>
    <w:rsid w:val="00527655"/>
    <w:rsid w:val="005303A9"/>
    <w:rsid w:val="00530AA1"/>
    <w:rsid w:val="00530F72"/>
    <w:rsid w:val="0053543E"/>
    <w:rsid w:val="00535EA6"/>
    <w:rsid w:val="00535EE7"/>
    <w:rsid w:val="005407BE"/>
    <w:rsid w:val="00541198"/>
    <w:rsid w:val="00551D2F"/>
    <w:rsid w:val="00551E8F"/>
    <w:rsid w:val="005526D5"/>
    <w:rsid w:val="005533DC"/>
    <w:rsid w:val="00556910"/>
    <w:rsid w:val="00557B93"/>
    <w:rsid w:val="00573327"/>
    <w:rsid w:val="0057509C"/>
    <w:rsid w:val="005760C3"/>
    <w:rsid w:val="005763D4"/>
    <w:rsid w:val="0058131A"/>
    <w:rsid w:val="00581325"/>
    <w:rsid w:val="005837C3"/>
    <w:rsid w:val="005973C7"/>
    <w:rsid w:val="005A1AB4"/>
    <w:rsid w:val="005A203E"/>
    <w:rsid w:val="005A414E"/>
    <w:rsid w:val="005A49BA"/>
    <w:rsid w:val="005A5ED3"/>
    <w:rsid w:val="005A7034"/>
    <w:rsid w:val="005A786B"/>
    <w:rsid w:val="005B1A14"/>
    <w:rsid w:val="005B7483"/>
    <w:rsid w:val="005C047C"/>
    <w:rsid w:val="005C0573"/>
    <w:rsid w:val="005C1154"/>
    <w:rsid w:val="005C177C"/>
    <w:rsid w:val="005C3FE2"/>
    <w:rsid w:val="005C640F"/>
    <w:rsid w:val="005C6FA0"/>
    <w:rsid w:val="005D0248"/>
    <w:rsid w:val="005D46E6"/>
    <w:rsid w:val="005D7537"/>
    <w:rsid w:val="005D7F80"/>
    <w:rsid w:val="005E0F60"/>
    <w:rsid w:val="005E18C8"/>
    <w:rsid w:val="005E1EA4"/>
    <w:rsid w:val="005E564D"/>
    <w:rsid w:val="005F04E1"/>
    <w:rsid w:val="005F0DE4"/>
    <w:rsid w:val="005F1165"/>
    <w:rsid w:val="005F11F0"/>
    <w:rsid w:val="005F1B62"/>
    <w:rsid w:val="005F2D4F"/>
    <w:rsid w:val="005F363D"/>
    <w:rsid w:val="005F3663"/>
    <w:rsid w:val="005F38BE"/>
    <w:rsid w:val="005F3EF9"/>
    <w:rsid w:val="005F40C3"/>
    <w:rsid w:val="005F40F9"/>
    <w:rsid w:val="005F471D"/>
    <w:rsid w:val="005F506D"/>
    <w:rsid w:val="005F6FB6"/>
    <w:rsid w:val="005F7B2E"/>
    <w:rsid w:val="00603107"/>
    <w:rsid w:val="006033D6"/>
    <w:rsid w:val="00603C19"/>
    <w:rsid w:val="00604F23"/>
    <w:rsid w:val="0060710D"/>
    <w:rsid w:val="006115BF"/>
    <w:rsid w:val="00611759"/>
    <w:rsid w:val="00620EE8"/>
    <w:rsid w:val="0062169A"/>
    <w:rsid w:val="0062342E"/>
    <w:rsid w:val="00624971"/>
    <w:rsid w:val="00624B89"/>
    <w:rsid w:val="00624D54"/>
    <w:rsid w:val="0062709A"/>
    <w:rsid w:val="006318B2"/>
    <w:rsid w:val="006335DA"/>
    <w:rsid w:val="00633BF1"/>
    <w:rsid w:val="00635E95"/>
    <w:rsid w:val="006368CC"/>
    <w:rsid w:val="006414B1"/>
    <w:rsid w:val="00646BD3"/>
    <w:rsid w:val="006478FD"/>
    <w:rsid w:val="006508E2"/>
    <w:rsid w:val="0065218C"/>
    <w:rsid w:val="0065283E"/>
    <w:rsid w:val="006538DF"/>
    <w:rsid w:val="00653947"/>
    <w:rsid w:val="0065594B"/>
    <w:rsid w:val="00661D06"/>
    <w:rsid w:val="006622E3"/>
    <w:rsid w:val="00663565"/>
    <w:rsid w:val="00663D6B"/>
    <w:rsid w:val="00664230"/>
    <w:rsid w:val="00672B38"/>
    <w:rsid w:val="00673449"/>
    <w:rsid w:val="006743B1"/>
    <w:rsid w:val="0067567E"/>
    <w:rsid w:val="006769A2"/>
    <w:rsid w:val="00677E3D"/>
    <w:rsid w:val="00680950"/>
    <w:rsid w:val="006814E7"/>
    <w:rsid w:val="00682931"/>
    <w:rsid w:val="00684B51"/>
    <w:rsid w:val="0068516E"/>
    <w:rsid w:val="0069529D"/>
    <w:rsid w:val="00695387"/>
    <w:rsid w:val="006959D5"/>
    <w:rsid w:val="00697070"/>
    <w:rsid w:val="006A0BBC"/>
    <w:rsid w:val="006A21C8"/>
    <w:rsid w:val="006A36D4"/>
    <w:rsid w:val="006A4166"/>
    <w:rsid w:val="006A4512"/>
    <w:rsid w:val="006A463E"/>
    <w:rsid w:val="006A7574"/>
    <w:rsid w:val="006B207F"/>
    <w:rsid w:val="006B4BBF"/>
    <w:rsid w:val="006C2BB2"/>
    <w:rsid w:val="006D5B68"/>
    <w:rsid w:val="006E11A5"/>
    <w:rsid w:val="006E1B93"/>
    <w:rsid w:val="006E1B9C"/>
    <w:rsid w:val="006E1D8D"/>
    <w:rsid w:val="006E2112"/>
    <w:rsid w:val="006E36E8"/>
    <w:rsid w:val="006E4F94"/>
    <w:rsid w:val="006E748A"/>
    <w:rsid w:val="006F4E51"/>
    <w:rsid w:val="006F66A5"/>
    <w:rsid w:val="00701EDF"/>
    <w:rsid w:val="00703396"/>
    <w:rsid w:val="007039AB"/>
    <w:rsid w:val="00705FCE"/>
    <w:rsid w:val="007066EF"/>
    <w:rsid w:val="00711F98"/>
    <w:rsid w:val="00713344"/>
    <w:rsid w:val="00713ED1"/>
    <w:rsid w:val="00715B93"/>
    <w:rsid w:val="00717574"/>
    <w:rsid w:val="00721DCD"/>
    <w:rsid w:val="007233D4"/>
    <w:rsid w:val="00723CC8"/>
    <w:rsid w:val="0072465C"/>
    <w:rsid w:val="00724BC2"/>
    <w:rsid w:val="00727595"/>
    <w:rsid w:val="0073438D"/>
    <w:rsid w:val="00735F60"/>
    <w:rsid w:val="00740913"/>
    <w:rsid w:val="00742137"/>
    <w:rsid w:val="0074460F"/>
    <w:rsid w:val="00752A95"/>
    <w:rsid w:val="00752C9D"/>
    <w:rsid w:val="00754E56"/>
    <w:rsid w:val="0075515D"/>
    <w:rsid w:val="00755EC6"/>
    <w:rsid w:val="0075738F"/>
    <w:rsid w:val="0076372A"/>
    <w:rsid w:val="00764374"/>
    <w:rsid w:val="007703B3"/>
    <w:rsid w:val="00770E07"/>
    <w:rsid w:val="00771CEC"/>
    <w:rsid w:val="007725CC"/>
    <w:rsid w:val="007727F8"/>
    <w:rsid w:val="00776F86"/>
    <w:rsid w:val="0077782D"/>
    <w:rsid w:val="00780650"/>
    <w:rsid w:val="00780B58"/>
    <w:rsid w:val="007822BB"/>
    <w:rsid w:val="0078357E"/>
    <w:rsid w:val="00783849"/>
    <w:rsid w:val="0078532D"/>
    <w:rsid w:val="00785A8F"/>
    <w:rsid w:val="00785B84"/>
    <w:rsid w:val="00786942"/>
    <w:rsid w:val="00791966"/>
    <w:rsid w:val="00791E06"/>
    <w:rsid w:val="00792110"/>
    <w:rsid w:val="00792B25"/>
    <w:rsid w:val="00797360"/>
    <w:rsid w:val="007A00BE"/>
    <w:rsid w:val="007A07DA"/>
    <w:rsid w:val="007A36B5"/>
    <w:rsid w:val="007A4D1F"/>
    <w:rsid w:val="007B0C12"/>
    <w:rsid w:val="007B3218"/>
    <w:rsid w:val="007B3522"/>
    <w:rsid w:val="007C0342"/>
    <w:rsid w:val="007C04B3"/>
    <w:rsid w:val="007C2319"/>
    <w:rsid w:val="007C6068"/>
    <w:rsid w:val="007D0EA4"/>
    <w:rsid w:val="007E0056"/>
    <w:rsid w:val="007E6F12"/>
    <w:rsid w:val="007E76D3"/>
    <w:rsid w:val="007F05A9"/>
    <w:rsid w:val="007F199C"/>
    <w:rsid w:val="007F646A"/>
    <w:rsid w:val="007F6D33"/>
    <w:rsid w:val="007F71AF"/>
    <w:rsid w:val="008065E5"/>
    <w:rsid w:val="00806CD9"/>
    <w:rsid w:val="00810060"/>
    <w:rsid w:val="00810F0A"/>
    <w:rsid w:val="0081499F"/>
    <w:rsid w:val="00816EAE"/>
    <w:rsid w:val="0082586D"/>
    <w:rsid w:val="0083378C"/>
    <w:rsid w:val="00834CCA"/>
    <w:rsid w:val="00836D85"/>
    <w:rsid w:val="008371C9"/>
    <w:rsid w:val="00840065"/>
    <w:rsid w:val="0084130E"/>
    <w:rsid w:val="00841C22"/>
    <w:rsid w:val="00842818"/>
    <w:rsid w:val="00843518"/>
    <w:rsid w:val="00844341"/>
    <w:rsid w:val="008446C5"/>
    <w:rsid w:val="00844CD1"/>
    <w:rsid w:val="0085258C"/>
    <w:rsid w:val="00857B0E"/>
    <w:rsid w:val="00863C23"/>
    <w:rsid w:val="00863DE6"/>
    <w:rsid w:val="00867DA8"/>
    <w:rsid w:val="00873079"/>
    <w:rsid w:val="00873C81"/>
    <w:rsid w:val="008765C6"/>
    <w:rsid w:val="00887B5D"/>
    <w:rsid w:val="00893787"/>
    <w:rsid w:val="00894AA8"/>
    <w:rsid w:val="00894C0D"/>
    <w:rsid w:val="008A062A"/>
    <w:rsid w:val="008A1AAC"/>
    <w:rsid w:val="008A2CB2"/>
    <w:rsid w:val="008A5DEB"/>
    <w:rsid w:val="008B0A4A"/>
    <w:rsid w:val="008B26AE"/>
    <w:rsid w:val="008B3A28"/>
    <w:rsid w:val="008B4D67"/>
    <w:rsid w:val="008C1E7E"/>
    <w:rsid w:val="008C60AA"/>
    <w:rsid w:val="008D0122"/>
    <w:rsid w:val="008D06CF"/>
    <w:rsid w:val="008D0D2A"/>
    <w:rsid w:val="008D0E39"/>
    <w:rsid w:val="008D1B72"/>
    <w:rsid w:val="008D27A9"/>
    <w:rsid w:val="008D5162"/>
    <w:rsid w:val="008D6541"/>
    <w:rsid w:val="008D6E09"/>
    <w:rsid w:val="008E2BDC"/>
    <w:rsid w:val="008E45F1"/>
    <w:rsid w:val="008E558F"/>
    <w:rsid w:val="008E5887"/>
    <w:rsid w:val="008E5C4A"/>
    <w:rsid w:val="008E6D2B"/>
    <w:rsid w:val="008E7109"/>
    <w:rsid w:val="008F114B"/>
    <w:rsid w:val="008F3F1A"/>
    <w:rsid w:val="008F74FC"/>
    <w:rsid w:val="008F7A9C"/>
    <w:rsid w:val="008F7CD2"/>
    <w:rsid w:val="009030F1"/>
    <w:rsid w:val="00905CC5"/>
    <w:rsid w:val="00905F6C"/>
    <w:rsid w:val="0091050D"/>
    <w:rsid w:val="009110AB"/>
    <w:rsid w:val="009151DD"/>
    <w:rsid w:val="0091560A"/>
    <w:rsid w:val="00916185"/>
    <w:rsid w:val="009171E3"/>
    <w:rsid w:val="00922C5F"/>
    <w:rsid w:val="009303FD"/>
    <w:rsid w:val="0093159F"/>
    <w:rsid w:val="009319E8"/>
    <w:rsid w:val="00932898"/>
    <w:rsid w:val="00936DD3"/>
    <w:rsid w:val="00937DDF"/>
    <w:rsid w:val="00940456"/>
    <w:rsid w:val="00941A2B"/>
    <w:rsid w:val="0094267A"/>
    <w:rsid w:val="00944C19"/>
    <w:rsid w:val="009454A1"/>
    <w:rsid w:val="009468E3"/>
    <w:rsid w:val="009468EB"/>
    <w:rsid w:val="00947CDC"/>
    <w:rsid w:val="00947E96"/>
    <w:rsid w:val="00952A78"/>
    <w:rsid w:val="00953F96"/>
    <w:rsid w:val="009544E6"/>
    <w:rsid w:val="00955401"/>
    <w:rsid w:val="0095718D"/>
    <w:rsid w:val="0096189D"/>
    <w:rsid w:val="00962830"/>
    <w:rsid w:val="00964412"/>
    <w:rsid w:val="00964BA3"/>
    <w:rsid w:val="00965EE7"/>
    <w:rsid w:val="00966A25"/>
    <w:rsid w:val="00970F0B"/>
    <w:rsid w:val="009733BD"/>
    <w:rsid w:val="009734B8"/>
    <w:rsid w:val="00975F5F"/>
    <w:rsid w:val="00976902"/>
    <w:rsid w:val="00987E56"/>
    <w:rsid w:val="00995F04"/>
    <w:rsid w:val="009979E4"/>
    <w:rsid w:val="00997B63"/>
    <w:rsid w:val="009A064F"/>
    <w:rsid w:val="009A11DC"/>
    <w:rsid w:val="009A3E52"/>
    <w:rsid w:val="009A569A"/>
    <w:rsid w:val="009A699B"/>
    <w:rsid w:val="009B0A5D"/>
    <w:rsid w:val="009B41E6"/>
    <w:rsid w:val="009B47FB"/>
    <w:rsid w:val="009B4BA3"/>
    <w:rsid w:val="009B7E30"/>
    <w:rsid w:val="009C3536"/>
    <w:rsid w:val="009C6A33"/>
    <w:rsid w:val="009D019A"/>
    <w:rsid w:val="009D05D5"/>
    <w:rsid w:val="009D1C2B"/>
    <w:rsid w:val="009D1D44"/>
    <w:rsid w:val="009D222D"/>
    <w:rsid w:val="009D6B43"/>
    <w:rsid w:val="009D7F7B"/>
    <w:rsid w:val="009E0C2F"/>
    <w:rsid w:val="009E1859"/>
    <w:rsid w:val="009E232E"/>
    <w:rsid w:val="009E561B"/>
    <w:rsid w:val="009F2E17"/>
    <w:rsid w:val="009F58C7"/>
    <w:rsid w:val="00A0144C"/>
    <w:rsid w:val="00A0654F"/>
    <w:rsid w:val="00A14BE1"/>
    <w:rsid w:val="00A2033E"/>
    <w:rsid w:val="00A23808"/>
    <w:rsid w:val="00A30C61"/>
    <w:rsid w:val="00A34F5E"/>
    <w:rsid w:val="00A376F5"/>
    <w:rsid w:val="00A40846"/>
    <w:rsid w:val="00A40E6F"/>
    <w:rsid w:val="00A44C3D"/>
    <w:rsid w:val="00A46810"/>
    <w:rsid w:val="00A47A38"/>
    <w:rsid w:val="00A47E4E"/>
    <w:rsid w:val="00A50E5B"/>
    <w:rsid w:val="00A55661"/>
    <w:rsid w:val="00A5659A"/>
    <w:rsid w:val="00A57F66"/>
    <w:rsid w:val="00A62E72"/>
    <w:rsid w:val="00A64C10"/>
    <w:rsid w:val="00A65D48"/>
    <w:rsid w:val="00A6757B"/>
    <w:rsid w:val="00A6783C"/>
    <w:rsid w:val="00A70CE3"/>
    <w:rsid w:val="00A747CF"/>
    <w:rsid w:val="00A82B3B"/>
    <w:rsid w:val="00A861C6"/>
    <w:rsid w:val="00A86B6B"/>
    <w:rsid w:val="00A91540"/>
    <w:rsid w:val="00A918C3"/>
    <w:rsid w:val="00A9250A"/>
    <w:rsid w:val="00A93091"/>
    <w:rsid w:val="00A93CE8"/>
    <w:rsid w:val="00AA03A4"/>
    <w:rsid w:val="00AA29F9"/>
    <w:rsid w:val="00AA5CBE"/>
    <w:rsid w:val="00AB0306"/>
    <w:rsid w:val="00AB03CC"/>
    <w:rsid w:val="00AB07D2"/>
    <w:rsid w:val="00AB4414"/>
    <w:rsid w:val="00AB4BC2"/>
    <w:rsid w:val="00AB6631"/>
    <w:rsid w:val="00AC1A3A"/>
    <w:rsid w:val="00AC277D"/>
    <w:rsid w:val="00AC3863"/>
    <w:rsid w:val="00AC3ED8"/>
    <w:rsid w:val="00AC4FCF"/>
    <w:rsid w:val="00AC4FDE"/>
    <w:rsid w:val="00AC5346"/>
    <w:rsid w:val="00AC545D"/>
    <w:rsid w:val="00AC622C"/>
    <w:rsid w:val="00AC6A5A"/>
    <w:rsid w:val="00AD01E4"/>
    <w:rsid w:val="00AD0691"/>
    <w:rsid w:val="00AD6E57"/>
    <w:rsid w:val="00AD72FB"/>
    <w:rsid w:val="00AD7B55"/>
    <w:rsid w:val="00AE0E8A"/>
    <w:rsid w:val="00AE0FF3"/>
    <w:rsid w:val="00AE2E06"/>
    <w:rsid w:val="00AE2F43"/>
    <w:rsid w:val="00AE526B"/>
    <w:rsid w:val="00AE6746"/>
    <w:rsid w:val="00AE6A17"/>
    <w:rsid w:val="00AF05E5"/>
    <w:rsid w:val="00AF06D9"/>
    <w:rsid w:val="00AF4D61"/>
    <w:rsid w:val="00B0207C"/>
    <w:rsid w:val="00B026D1"/>
    <w:rsid w:val="00B030B5"/>
    <w:rsid w:val="00B07390"/>
    <w:rsid w:val="00B23B1C"/>
    <w:rsid w:val="00B268F6"/>
    <w:rsid w:val="00B26C9A"/>
    <w:rsid w:val="00B27271"/>
    <w:rsid w:val="00B276DD"/>
    <w:rsid w:val="00B307B0"/>
    <w:rsid w:val="00B32F7E"/>
    <w:rsid w:val="00B3466B"/>
    <w:rsid w:val="00B3627D"/>
    <w:rsid w:val="00B36AC0"/>
    <w:rsid w:val="00B36CA3"/>
    <w:rsid w:val="00B36E8A"/>
    <w:rsid w:val="00B4040C"/>
    <w:rsid w:val="00B418D8"/>
    <w:rsid w:val="00B47604"/>
    <w:rsid w:val="00B50A9D"/>
    <w:rsid w:val="00B5167A"/>
    <w:rsid w:val="00B53682"/>
    <w:rsid w:val="00B53E67"/>
    <w:rsid w:val="00B544C2"/>
    <w:rsid w:val="00B5464B"/>
    <w:rsid w:val="00B55E18"/>
    <w:rsid w:val="00B56741"/>
    <w:rsid w:val="00B61E82"/>
    <w:rsid w:val="00B628A0"/>
    <w:rsid w:val="00B63038"/>
    <w:rsid w:val="00B63E63"/>
    <w:rsid w:val="00B64A63"/>
    <w:rsid w:val="00B6755D"/>
    <w:rsid w:val="00B6796B"/>
    <w:rsid w:val="00B71B9A"/>
    <w:rsid w:val="00B72592"/>
    <w:rsid w:val="00B72ADD"/>
    <w:rsid w:val="00B72CFE"/>
    <w:rsid w:val="00B74E5A"/>
    <w:rsid w:val="00B75C80"/>
    <w:rsid w:val="00B7793D"/>
    <w:rsid w:val="00B80506"/>
    <w:rsid w:val="00B806F7"/>
    <w:rsid w:val="00B80C74"/>
    <w:rsid w:val="00B8215D"/>
    <w:rsid w:val="00B82566"/>
    <w:rsid w:val="00B8684C"/>
    <w:rsid w:val="00B87434"/>
    <w:rsid w:val="00B92A26"/>
    <w:rsid w:val="00B9447C"/>
    <w:rsid w:val="00B96275"/>
    <w:rsid w:val="00B96298"/>
    <w:rsid w:val="00B97112"/>
    <w:rsid w:val="00B97406"/>
    <w:rsid w:val="00BA20F2"/>
    <w:rsid w:val="00BA38DA"/>
    <w:rsid w:val="00BA6D62"/>
    <w:rsid w:val="00BA7289"/>
    <w:rsid w:val="00BB03A1"/>
    <w:rsid w:val="00BB0585"/>
    <w:rsid w:val="00BB2F4A"/>
    <w:rsid w:val="00BB31C0"/>
    <w:rsid w:val="00BB4F56"/>
    <w:rsid w:val="00BB4FAE"/>
    <w:rsid w:val="00BB5633"/>
    <w:rsid w:val="00BB76E0"/>
    <w:rsid w:val="00BB7786"/>
    <w:rsid w:val="00BC3209"/>
    <w:rsid w:val="00BC3509"/>
    <w:rsid w:val="00BC57EE"/>
    <w:rsid w:val="00BC766D"/>
    <w:rsid w:val="00BC7ED2"/>
    <w:rsid w:val="00BD0687"/>
    <w:rsid w:val="00BD09D8"/>
    <w:rsid w:val="00BD0A37"/>
    <w:rsid w:val="00BD1B28"/>
    <w:rsid w:val="00BD6794"/>
    <w:rsid w:val="00BE675F"/>
    <w:rsid w:val="00BF01C5"/>
    <w:rsid w:val="00BF0D64"/>
    <w:rsid w:val="00BF5DEC"/>
    <w:rsid w:val="00C02522"/>
    <w:rsid w:val="00C06C17"/>
    <w:rsid w:val="00C123D2"/>
    <w:rsid w:val="00C12860"/>
    <w:rsid w:val="00C157D3"/>
    <w:rsid w:val="00C20205"/>
    <w:rsid w:val="00C2285C"/>
    <w:rsid w:val="00C22C23"/>
    <w:rsid w:val="00C24CD2"/>
    <w:rsid w:val="00C2767B"/>
    <w:rsid w:val="00C32252"/>
    <w:rsid w:val="00C345CE"/>
    <w:rsid w:val="00C35B80"/>
    <w:rsid w:val="00C36E6A"/>
    <w:rsid w:val="00C41495"/>
    <w:rsid w:val="00C43117"/>
    <w:rsid w:val="00C467EB"/>
    <w:rsid w:val="00C46B66"/>
    <w:rsid w:val="00C50B8A"/>
    <w:rsid w:val="00C50EE3"/>
    <w:rsid w:val="00C50EF9"/>
    <w:rsid w:val="00C55E70"/>
    <w:rsid w:val="00C60399"/>
    <w:rsid w:val="00C61407"/>
    <w:rsid w:val="00C630F5"/>
    <w:rsid w:val="00C6402C"/>
    <w:rsid w:val="00C647F5"/>
    <w:rsid w:val="00C67220"/>
    <w:rsid w:val="00C7635B"/>
    <w:rsid w:val="00C779BE"/>
    <w:rsid w:val="00C80076"/>
    <w:rsid w:val="00C8053A"/>
    <w:rsid w:val="00C813EC"/>
    <w:rsid w:val="00C82D85"/>
    <w:rsid w:val="00C831F4"/>
    <w:rsid w:val="00C84A4F"/>
    <w:rsid w:val="00C86426"/>
    <w:rsid w:val="00C919D1"/>
    <w:rsid w:val="00C91CD3"/>
    <w:rsid w:val="00C956A6"/>
    <w:rsid w:val="00C97D69"/>
    <w:rsid w:val="00CA147F"/>
    <w:rsid w:val="00CA553C"/>
    <w:rsid w:val="00CB3902"/>
    <w:rsid w:val="00CB4282"/>
    <w:rsid w:val="00CB5175"/>
    <w:rsid w:val="00CB77F9"/>
    <w:rsid w:val="00CC0BD9"/>
    <w:rsid w:val="00CC26E7"/>
    <w:rsid w:val="00CC3AC0"/>
    <w:rsid w:val="00CC4CBC"/>
    <w:rsid w:val="00CC608F"/>
    <w:rsid w:val="00CC7950"/>
    <w:rsid w:val="00CC7C9B"/>
    <w:rsid w:val="00CD056A"/>
    <w:rsid w:val="00CD09E6"/>
    <w:rsid w:val="00CD0BCA"/>
    <w:rsid w:val="00CD2729"/>
    <w:rsid w:val="00CD2CBF"/>
    <w:rsid w:val="00CD4BF9"/>
    <w:rsid w:val="00CD5A31"/>
    <w:rsid w:val="00CD6F23"/>
    <w:rsid w:val="00CE2DCB"/>
    <w:rsid w:val="00CE2F64"/>
    <w:rsid w:val="00CE36DE"/>
    <w:rsid w:val="00CE41E0"/>
    <w:rsid w:val="00CE4F35"/>
    <w:rsid w:val="00CF0839"/>
    <w:rsid w:val="00CF0D0A"/>
    <w:rsid w:val="00CF2473"/>
    <w:rsid w:val="00CF3D65"/>
    <w:rsid w:val="00CF5FB6"/>
    <w:rsid w:val="00D00AF7"/>
    <w:rsid w:val="00D01A35"/>
    <w:rsid w:val="00D06439"/>
    <w:rsid w:val="00D07A90"/>
    <w:rsid w:val="00D12F59"/>
    <w:rsid w:val="00D15D3F"/>
    <w:rsid w:val="00D1729D"/>
    <w:rsid w:val="00D203FF"/>
    <w:rsid w:val="00D204A6"/>
    <w:rsid w:val="00D21B9B"/>
    <w:rsid w:val="00D2313D"/>
    <w:rsid w:val="00D26167"/>
    <w:rsid w:val="00D26AD2"/>
    <w:rsid w:val="00D26EFA"/>
    <w:rsid w:val="00D2723E"/>
    <w:rsid w:val="00D27C54"/>
    <w:rsid w:val="00D32105"/>
    <w:rsid w:val="00D333C9"/>
    <w:rsid w:val="00D34935"/>
    <w:rsid w:val="00D36F8B"/>
    <w:rsid w:val="00D418EC"/>
    <w:rsid w:val="00D462D3"/>
    <w:rsid w:val="00D50CF9"/>
    <w:rsid w:val="00D5185D"/>
    <w:rsid w:val="00D51C5F"/>
    <w:rsid w:val="00D52775"/>
    <w:rsid w:val="00D54756"/>
    <w:rsid w:val="00D54C19"/>
    <w:rsid w:val="00D57D59"/>
    <w:rsid w:val="00D6109A"/>
    <w:rsid w:val="00D61796"/>
    <w:rsid w:val="00D631F0"/>
    <w:rsid w:val="00D64022"/>
    <w:rsid w:val="00D65FC6"/>
    <w:rsid w:val="00D778A6"/>
    <w:rsid w:val="00D8137C"/>
    <w:rsid w:val="00D81AD5"/>
    <w:rsid w:val="00D830BC"/>
    <w:rsid w:val="00D831E9"/>
    <w:rsid w:val="00D83EFA"/>
    <w:rsid w:val="00D848B7"/>
    <w:rsid w:val="00D85BEF"/>
    <w:rsid w:val="00D869EA"/>
    <w:rsid w:val="00D90A74"/>
    <w:rsid w:val="00D90FD2"/>
    <w:rsid w:val="00D93626"/>
    <w:rsid w:val="00D944A9"/>
    <w:rsid w:val="00D963D4"/>
    <w:rsid w:val="00D9748B"/>
    <w:rsid w:val="00DA40C6"/>
    <w:rsid w:val="00DA4B6A"/>
    <w:rsid w:val="00DA5C51"/>
    <w:rsid w:val="00DB07B0"/>
    <w:rsid w:val="00DB30D4"/>
    <w:rsid w:val="00DB41C4"/>
    <w:rsid w:val="00DB48AD"/>
    <w:rsid w:val="00DB6D3A"/>
    <w:rsid w:val="00DB7D88"/>
    <w:rsid w:val="00DC0565"/>
    <w:rsid w:val="00DC245A"/>
    <w:rsid w:val="00DC37F6"/>
    <w:rsid w:val="00DC4C75"/>
    <w:rsid w:val="00DC4D72"/>
    <w:rsid w:val="00DD1AE3"/>
    <w:rsid w:val="00DD2E10"/>
    <w:rsid w:val="00DD41AC"/>
    <w:rsid w:val="00DD6336"/>
    <w:rsid w:val="00DE0692"/>
    <w:rsid w:val="00DE07D2"/>
    <w:rsid w:val="00DE1B5D"/>
    <w:rsid w:val="00DE1E90"/>
    <w:rsid w:val="00DE38AB"/>
    <w:rsid w:val="00DE4CBC"/>
    <w:rsid w:val="00DE58E5"/>
    <w:rsid w:val="00DE5917"/>
    <w:rsid w:val="00DE5FD7"/>
    <w:rsid w:val="00DE6777"/>
    <w:rsid w:val="00DF0F5E"/>
    <w:rsid w:val="00DF227A"/>
    <w:rsid w:val="00DF3D1D"/>
    <w:rsid w:val="00DF41FE"/>
    <w:rsid w:val="00DF5973"/>
    <w:rsid w:val="00DF6B0F"/>
    <w:rsid w:val="00DF6F21"/>
    <w:rsid w:val="00E01ABE"/>
    <w:rsid w:val="00E029CD"/>
    <w:rsid w:val="00E02E1D"/>
    <w:rsid w:val="00E02E2F"/>
    <w:rsid w:val="00E02F6D"/>
    <w:rsid w:val="00E03F01"/>
    <w:rsid w:val="00E055DD"/>
    <w:rsid w:val="00E05918"/>
    <w:rsid w:val="00E05986"/>
    <w:rsid w:val="00E07E66"/>
    <w:rsid w:val="00E11156"/>
    <w:rsid w:val="00E13940"/>
    <w:rsid w:val="00E14B91"/>
    <w:rsid w:val="00E151F9"/>
    <w:rsid w:val="00E15FB2"/>
    <w:rsid w:val="00E17A7D"/>
    <w:rsid w:val="00E2038D"/>
    <w:rsid w:val="00E210F0"/>
    <w:rsid w:val="00E21856"/>
    <w:rsid w:val="00E219D5"/>
    <w:rsid w:val="00E22EB1"/>
    <w:rsid w:val="00E22FD7"/>
    <w:rsid w:val="00E2752E"/>
    <w:rsid w:val="00E27606"/>
    <w:rsid w:val="00E324BB"/>
    <w:rsid w:val="00E32BFF"/>
    <w:rsid w:val="00E335AF"/>
    <w:rsid w:val="00E357BF"/>
    <w:rsid w:val="00E41AB9"/>
    <w:rsid w:val="00E441E2"/>
    <w:rsid w:val="00E44692"/>
    <w:rsid w:val="00E464A6"/>
    <w:rsid w:val="00E46ACD"/>
    <w:rsid w:val="00E46B74"/>
    <w:rsid w:val="00E47EA2"/>
    <w:rsid w:val="00E52E3C"/>
    <w:rsid w:val="00E52EE0"/>
    <w:rsid w:val="00E538FB"/>
    <w:rsid w:val="00E5428C"/>
    <w:rsid w:val="00E55594"/>
    <w:rsid w:val="00E63A3C"/>
    <w:rsid w:val="00E63B07"/>
    <w:rsid w:val="00E66AD0"/>
    <w:rsid w:val="00E67573"/>
    <w:rsid w:val="00E70875"/>
    <w:rsid w:val="00E71382"/>
    <w:rsid w:val="00E73279"/>
    <w:rsid w:val="00E7436B"/>
    <w:rsid w:val="00E765ED"/>
    <w:rsid w:val="00E80A0C"/>
    <w:rsid w:val="00E8134B"/>
    <w:rsid w:val="00E81D88"/>
    <w:rsid w:val="00E828D8"/>
    <w:rsid w:val="00E828EF"/>
    <w:rsid w:val="00E82A7B"/>
    <w:rsid w:val="00E851CD"/>
    <w:rsid w:val="00E9075A"/>
    <w:rsid w:val="00E95281"/>
    <w:rsid w:val="00E97AA1"/>
    <w:rsid w:val="00EA5B60"/>
    <w:rsid w:val="00EB03B8"/>
    <w:rsid w:val="00EB19F7"/>
    <w:rsid w:val="00EB7D2D"/>
    <w:rsid w:val="00EC345C"/>
    <w:rsid w:val="00EC587C"/>
    <w:rsid w:val="00EC69A5"/>
    <w:rsid w:val="00EC6BE0"/>
    <w:rsid w:val="00EC785C"/>
    <w:rsid w:val="00ED32A7"/>
    <w:rsid w:val="00ED4E44"/>
    <w:rsid w:val="00ED5C3B"/>
    <w:rsid w:val="00ED77EE"/>
    <w:rsid w:val="00EE0A95"/>
    <w:rsid w:val="00EE5B37"/>
    <w:rsid w:val="00EE6889"/>
    <w:rsid w:val="00EF19FB"/>
    <w:rsid w:val="00EF3DBD"/>
    <w:rsid w:val="00EF52BA"/>
    <w:rsid w:val="00EF59F4"/>
    <w:rsid w:val="00EF6232"/>
    <w:rsid w:val="00EF6342"/>
    <w:rsid w:val="00EF6589"/>
    <w:rsid w:val="00F01312"/>
    <w:rsid w:val="00F03FBE"/>
    <w:rsid w:val="00F0604B"/>
    <w:rsid w:val="00F10CB1"/>
    <w:rsid w:val="00F11427"/>
    <w:rsid w:val="00F11625"/>
    <w:rsid w:val="00F15968"/>
    <w:rsid w:val="00F16019"/>
    <w:rsid w:val="00F1609E"/>
    <w:rsid w:val="00F16B5A"/>
    <w:rsid w:val="00F20EA7"/>
    <w:rsid w:val="00F26C68"/>
    <w:rsid w:val="00F27E99"/>
    <w:rsid w:val="00F316A7"/>
    <w:rsid w:val="00F31C5B"/>
    <w:rsid w:val="00F31E9F"/>
    <w:rsid w:val="00F333BB"/>
    <w:rsid w:val="00F346DE"/>
    <w:rsid w:val="00F37787"/>
    <w:rsid w:val="00F4010C"/>
    <w:rsid w:val="00F40C69"/>
    <w:rsid w:val="00F4170A"/>
    <w:rsid w:val="00F439D1"/>
    <w:rsid w:val="00F44B69"/>
    <w:rsid w:val="00F45179"/>
    <w:rsid w:val="00F45FD0"/>
    <w:rsid w:val="00F50F8D"/>
    <w:rsid w:val="00F51029"/>
    <w:rsid w:val="00F52AD8"/>
    <w:rsid w:val="00F52C53"/>
    <w:rsid w:val="00F54390"/>
    <w:rsid w:val="00F556BD"/>
    <w:rsid w:val="00F5590D"/>
    <w:rsid w:val="00F60674"/>
    <w:rsid w:val="00F622E0"/>
    <w:rsid w:val="00F627C3"/>
    <w:rsid w:val="00F67EE2"/>
    <w:rsid w:val="00F75CB6"/>
    <w:rsid w:val="00F76316"/>
    <w:rsid w:val="00F77F55"/>
    <w:rsid w:val="00F909F8"/>
    <w:rsid w:val="00F93914"/>
    <w:rsid w:val="00F940B5"/>
    <w:rsid w:val="00F9626E"/>
    <w:rsid w:val="00FA01B7"/>
    <w:rsid w:val="00FA2A15"/>
    <w:rsid w:val="00FA71DC"/>
    <w:rsid w:val="00FA75D8"/>
    <w:rsid w:val="00FB507D"/>
    <w:rsid w:val="00FC1D3D"/>
    <w:rsid w:val="00FC1EE9"/>
    <w:rsid w:val="00FC74EF"/>
    <w:rsid w:val="00FC7E54"/>
    <w:rsid w:val="00FD3333"/>
    <w:rsid w:val="00FD5D5B"/>
    <w:rsid w:val="00FD7563"/>
    <w:rsid w:val="00FE5177"/>
    <w:rsid w:val="00FF00F2"/>
    <w:rsid w:val="00FF160E"/>
    <w:rsid w:val="00FF1BCD"/>
    <w:rsid w:val="00FF1C71"/>
    <w:rsid w:val="00FF6B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D15A"/>
  <w15:chartTrackingRefBased/>
  <w15:docId w15:val="{4B8C9B95-15E0-44B9-9CC5-E72D4A00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02E1D"/>
  </w:style>
  <w:style w:type="paragraph" w:styleId="Pealkiri1">
    <w:name w:val="heading 1"/>
    <w:basedOn w:val="Normaallaad"/>
    <w:next w:val="Normaallaad"/>
    <w:link w:val="Pealkiri1Mrk"/>
    <w:uiPriority w:val="9"/>
    <w:qFormat/>
    <w:rsid w:val="00A5659A"/>
    <w:pPr>
      <w:keepNext/>
      <w:keepLines/>
      <w:spacing w:before="240" w:after="240"/>
      <w:outlineLvl w:val="0"/>
    </w:pPr>
    <w:rPr>
      <w:rFonts w:ascii="Times New Roman" w:eastAsiaTheme="majorEastAsia" w:hAnsi="Times New Roman" w:cstheme="majorBidi"/>
      <w:b/>
      <w:sz w:val="32"/>
      <w:szCs w:val="30"/>
    </w:rPr>
  </w:style>
  <w:style w:type="paragraph" w:styleId="Pealkiri2">
    <w:name w:val="heading 2"/>
    <w:basedOn w:val="Normaallaad"/>
    <w:next w:val="Normaallaad"/>
    <w:link w:val="Pealkiri2Mrk"/>
    <w:uiPriority w:val="9"/>
    <w:unhideWhenUsed/>
    <w:qFormat/>
    <w:rsid w:val="00136D70"/>
    <w:pPr>
      <w:keepNext/>
      <w:keepLines/>
      <w:spacing w:before="40"/>
      <w:outlineLvl w:val="1"/>
    </w:pPr>
    <w:rPr>
      <w:rFonts w:ascii="Times New Roman" w:eastAsiaTheme="majorEastAsia" w:hAnsi="Times New Roman" w:cstheme="majorBidi"/>
      <w:b/>
      <w:sz w:val="28"/>
      <w:szCs w:val="28"/>
    </w:rPr>
  </w:style>
  <w:style w:type="paragraph" w:styleId="Pealkiri3">
    <w:name w:val="heading 3"/>
    <w:basedOn w:val="Normaallaad"/>
    <w:next w:val="Normaallaad"/>
    <w:link w:val="Pealkiri3Mrk"/>
    <w:uiPriority w:val="9"/>
    <w:unhideWhenUsed/>
    <w:qFormat/>
    <w:rsid w:val="00A5659A"/>
    <w:pPr>
      <w:keepNext/>
      <w:keepLines/>
      <w:spacing w:before="40"/>
      <w:outlineLvl w:val="2"/>
    </w:pPr>
    <w:rPr>
      <w:rFonts w:ascii="Times New Roman" w:eastAsiaTheme="majorEastAsia" w:hAnsi="Times New Roman" w:cstheme="majorBidi"/>
      <w:color w:val="000000" w:themeColor="text1"/>
      <w:sz w:val="24"/>
      <w:szCs w:val="26"/>
    </w:rPr>
  </w:style>
  <w:style w:type="paragraph" w:styleId="Pealkiri4">
    <w:name w:val="heading 4"/>
    <w:basedOn w:val="Normaallaad"/>
    <w:next w:val="Normaallaad"/>
    <w:link w:val="Pealkiri4Mrk"/>
    <w:uiPriority w:val="9"/>
    <w:semiHidden/>
    <w:unhideWhenUsed/>
    <w:qFormat/>
    <w:rsid w:val="00E02E1D"/>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Pealkiri5">
    <w:name w:val="heading 5"/>
    <w:basedOn w:val="Normaallaad"/>
    <w:next w:val="Normaallaad"/>
    <w:link w:val="Pealkiri5Mrk"/>
    <w:uiPriority w:val="9"/>
    <w:semiHidden/>
    <w:unhideWhenUsed/>
    <w:qFormat/>
    <w:rsid w:val="00E02E1D"/>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Pealkiri6">
    <w:name w:val="heading 6"/>
    <w:basedOn w:val="Normaallaad"/>
    <w:next w:val="Normaallaad"/>
    <w:link w:val="Pealkiri6Mrk"/>
    <w:uiPriority w:val="9"/>
    <w:semiHidden/>
    <w:unhideWhenUsed/>
    <w:qFormat/>
    <w:rsid w:val="00E02E1D"/>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Pealkiri7">
    <w:name w:val="heading 7"/>
    <w:basedOn w:val="Normaallaad"/>
    <w:next w:val="Normaallaad"/>
    <w:link w:val="Pealkiri7Mrk"/>
    <w:uiPriority w:val="9"/>
    <w:semiHidden/>
    <w:unhideWhenUsed/>
    <w:qFormat/>
    <w:rsid w:val="00E02E1D"/>
    <w:pPr>
      <w:keepNext/>
      <w:keepLines/>
      <w:spacing w:before="40"/>
      <w:outlineLvl w:val="6"/>
    </w:pPr>
    <w:rPr>
      <w:rFonts w:asciiTheme="majorHAnsi" w:eastAsiaTheme="majorEastAsia" w:hAnsiTheme="majorHAnsi" w:cstheme="majorBidi"/>
      <w:color w:val="1F4E79" w:themeColor="accent1" w:themeShade="80"/>
    </w:rPr>
  </w:style>
  <w:style w:type="paragraph" w:styleId="Pealkiri8">
    <w:name w:val="heading 8"/>
    <w:basedOn w:val="Normaallaad"/>
    <w:next w:val="Normaallaad"/>
    <w:link w:val="Pealkiri8Mrk"/>
    <w:uiPriority w:val="9"/>
    <w:unhideWhenUsed/>
    <w:qFormat/>
    <w:rsid w:val="00E02E1D"/>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Pealkiri9">
    <w:name w:val="heading 9"/>
    <w:basedOn w:val="Normaallaad"/>
    <w:next w:val="Normaallaad"/>
    <w:link w:val="Pealkiri9Mrk"/>
    <w:uiPriority w:val="9"/>
    <w:semiHidden/>
    <w:unhideWhenUsed/>
    <w:qFormat/>
    <w:rsid w:val="00E02E1D"/>
    <w:pPr>
      <w:keepNext/>
      <w:keepLines/>
      <w:spacing w:before="40"/>
      <w:outlineLvl w:val="8"/>
    </w:pPr>
    <w:rPr>
      <w:rFonts w:asciiTheme="majorHAnsi" w:eastAsiaTheme="majorEastAsia" w:hAnsiTheme="majorHAnsi" w:cstheme="majorBidi"/>
      <w:color w:val="385623" w:themeColor="accent6" w:themeShade="8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E02E1D"/>
  </w:style>
  <w:style w:type="paragraph" w:customStyle="1" w:styleId="doc-ti">
    <w:name w:val="doc-ti"/>
    <w:basedOn w:val="Normaallaad"/>
    <w:rsid w:val="006B207F"/>
    <w:pPr>
      <w:spacing w:before="100" w:beforeAutospacing="1" w:after="100" w:afterAutospacing="1"/>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CB3902"/>
    <w:pPr>
      <w:ind w:left="720"/>
      <w:contextualSpacing/>
    </w:pPr>
  </w:style>
  <w:style w:type="character" w:styleId="Hperlink">
    <w:name w:val="Hyperlink"/>
    <w:basedOn w:val="Liguvaikefont"/>
    <w:uiPriority w:val="99"/>
    <w:unhideWhenUsed/>
    <w:rsid w:val="00CB3902"/>
    <w:rPr>
      <w:color w:val="0563C1" w:themeColor="hyperlink"/>
      <w:u w:val="single"/>
    </w:rPr>
  </w:style>
  <w:style w:type="paragraph" w:customStyle="1" w:styleId="WW-BodyText3">
    <w:name w:val="WW-Body Text 3"/>
    <w:basedOn w:val="Normaallaad"/>
    <w:rsid w:val="00A64C10"/>
    <w:pPr>
      <w:widowControl w:val="0"/>
      <w:suppressAutoHyphens/>
      <w:ind w:right="431"/>
    </w:pPr>
    <w:rPr>
      <w:rFonts w:ascii="Times New Roman" w:eastAsia="Times New Roman" w:hAnsi="Times New Roman" w:cs="Times New Roman"/>
      <w:sz w:val="24"/>
      <w:szCs w:val="20"/>
    </w:rPr>
  </w:style>
  <w:style w:type="character" w:styleId="Rhutus">
    <w:name w:val="Emphasis"/>
    <w:basedOn w:val="Liguvaikefont"/>
    <w:uiPriority w:val="20"/>
    <w:qFormat/>
    <w:rsid w:val="00E02E1D"/>
    <w:rPr>
      <w:i/>
      <w:iCs/>
    </w:rPr>
  </w:style>
  <w:style w:type="character" w:customStyle="1" w:styleId="Pealkiri2Mrk">
    <w:name w:val="Pealkiri 2 Märk"/>
    <w:basedOn w:val="Liguvaikefont"/>
    <w:link w:val="Pealkiri2"/>
    <w:uiPriority w:val="9"/>
    <w:rsid w:val="00A5659A"/>
    <w:rPr>
      <w:rFonts w:ascii="Times New Roman" w:eastAsiaTheme="majorEastAsia" w:hAnsi="Times New Roman" w:cstheme="majorBidi"/>
      <w:b/>
      <w:sz w:val="28"/>
      <w:szCs w:val="28"/>
    </w:rPr>
  </w:style>
  <w:style w:type="paragraph" w:customStyle="1" w:styleId="NoSpacing1">
    <w:name w:val="No Spacing1"/>
    <w:rsid w:val="00031E93"/>
    <w:pPr>
      <w:suppressAutoHyphens/>
    </w:pPr>
    <w:rPr>
      <w:rFonts w:ascii="Calibri" w:eastAsia="Calibri" w:hAnsi="Calibri" w:cs="Calibri"/>
    </w:rPr>
  </w:style>
  <w:style w:type="paragraph" w:customStyle="1" w:styleId="TableContents">
    <w:name w:val="Table Contents"/>
    <w:basedOn w:val="Kehatekst"/>
    <w:rsid w:val="008D27A9"/>
    <w:pPr>
      <w:widowControl w:val="0"/>
      <w:suppressLineNumbers/>
      <w:suppressAutoHyphens/>
      <w:spacing w:after="0" w:line="100" w:lineRule="atLeast"/>
      <w:jc w:val="both"/>
    </w:pPr>
    <w:rPr>
      <w:rFonts w:ascii="Times New Roman" w:eastAsia="Times New Roman" w:hAnsi="Times New Roman" w:cs="Times New Roman"/>
      <w:sz w:val="24"/>
      <w:szCs w:val="20"/>
    </w:rPr>
  </w:style>
  <w:style w:type="paragraph" w:styleId="Kehatekst">
    <w:name w:val="Body Text"/>
    <w:basedOn w:val="Normaallaad"/>
    <w:link w:val="KehatekstMrk"/>
    <w:uiPriority w:val="99"/>
    <w:semiHidden/>
    <w:unhideWhenUsed/>
    <w:rsid w:val="008D27A9"/>
    <w:pPr>
      <w:spacing w:after="120"/>
    </w:pPr>
  </w:style>
  <w:style w:type="character" w:customStyle="1" w:styleId="KehatekstMrk">
    <w:name w:val="Kehatekst Märk"/>
    <w:basedOn w:val="Liguvaikefont"/>
    <w:link w:val="Kehatekst"/>
    <w:uiPriority w:val="99"/>
    <w:semiHidden/>
    <w:rsid w:val="008D27A9"/>
  </w:style>
  <w:style w:type="character" w:customStyle="1" w:styleId="Pealkiri3Mrk">
    <w:name w:val="Pealkiri 3 Märk"/>
    <w:basedOn w:val="Liguvaikefont"/>
    <w:link w:val="Pealkiri3"/>
    <w:uiPriority w:val="9"/>
    <w:rsid w:val="00A5659A"/>
    <w:rPr>
      <w:rFonts w:ascii="Times New Roman" w:eastAsiaTheme="majorEastAsia" w:hAnsi="Times New Roman" w:cstheme="majorBidi"/>
      <w:color w:val="000000" w:themeColor="text1"/>
      <w:sz w:val="24"/>
      <w:szCs w:val="26"/>
    </w:rPr>
  </w:style>
  <w:style w:type="character" w:styleId="Kommentaariviide">
    <w:name w:val="annotation reference"/>
    <w:basedOn w:val="Liguvaikefont"/>
    <w:uiPriority w:val="99"/>
    <w:semiHidden/>
    <w:unhideWhenUsed/>
    <w:rsid w:val="008B3A28"/>
    <w:rPr>
      <w:sz w:val="16"/>
      <w:szCs w:val="16"/>
    </w:rPr>
  </w:style>
  <w:style w:type="paragraph" w:styleId="Kommentaaritekst">
    <w:name w:val="annotation text"/>
    <w:basedOn w:val="Normaallaad"/>
    <w:link w:val="KommentaaritekstMrk"/>
    <w:uiPriority w:val="99"/>
    <w:unhideWhenUsed/>
    <w:rsid w:val="008B3A28"/>
    <w:rPr>
      <w:sz w:val="20"/>
      <w:szCs w:val="20"/>
    </w:rPr>
  </w:style>
  <w:style w:type="character" w:customStyle="1" w:styleId="KommentaaritekstMrk">
    <w:name w:val="Kommentaari tekst Märk"/>
    <w:basedOn w:val="Liguvaikefont"/>
    <w:link w:val="Kommentaaritekst"/>
    <w:uiPriority w:val="99"/>
    <w:rsid w:val="008B3A28"/>
    <w:rPr>
      <w:sz w:val="20"/>
      <w:szCs w:val="20"/>
    </w:rPr>
  </w:style>
  <w:style w:type="paragraph" w:styleId="Kommentaariteema">
    <w:name w:val="annotation subject"/>
    <w:basedOn w:val="Kommentaaritekst"/>
    <w:next w:val="Kommentaaritekst"/>
    <w:link w:val="KommentaariteemaMrk"/>
    <w:uiPriority w:val="99"/>
    <w:semiHidden/>
    <w:unhideWhenUsed/>
    <w:rsid w:val="008B3A28"/>
    <w:rPr>
      <w:b/>
      <w:bCs/>
    </w:rPr>
  </w:style>
  <w:style w:type="character" w:customStyle="1" w:styleId="KommentaariteemaMrk">
    <w:name w:val="Kommentaari teema Märk"/>
    <w:basedOn w:val="KommentaaritekstMrk"/>
    <w:link w:val="Kommentaariteema"/>
    <w:uiPriority w:val="99"/>
    <w:semiHidden/>
    <w:rsid w:val="008B3A28"/>
    <w:rPr>
      <w:b/>
      <w:bCs/>
      <w:sz w:val="20"/>
      <w:szCs w:val="20"/>
    </w:rPr>
  </w:style>
  <w:style w:type="paragraph" w:styleId="Jutumullitekst">
    <w:name w:val="Balloon Text"/>
    <w:basedOn w:val="Normaallaad"/>
    <w:link w:val="JutumullitekstMrk"/>
    <w:uiPriority w:val="99"/>
    <w:semiHidden/>
    <w:unhideWhenUsed/>
    <w:rsid w:val="008B3A28"/>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B3A28"/>
    <w:rPr>
      <w:rFonts w:ascii="Segoe UI" w:hAnsi="Segoe UI" w:cs="Segoe UI"/>
      <w:sz w:val="18"/>
      <w:szCs w:val="18"/>
    </w:rPr>
  </w:style>
  <w:style w:type="character" w:customStyle="1" w:styleId="Liguvaikefont1">
    <w:name w:val="Lõigu vaikefont1"/>
    <w:rsid w:val="008F7A9C"/>
  </w:style>
  <w:style w:type="character" w:customStyle="1" w:styleId="Pealkiri8Mrk">
    <w:name w:val="Pealkiri 8 Märk"/>
    <w:basedOn w:val="Liguvaikefont"/>
    <w:link w:val="Pealkiri8"/>
    <w:uiPriority w:val="9"/>
    <w:rsid w:val="00E02E1D"/>
    <w:rPr>
      <w:rFonts w:asciiTheme="majorHAnsi" w:eastAsiaTheme="majorEastAsia" w:hAnsiTheme="majorHAnsi" w:cstheme="majorBidi"/>
      <w:color w:val="833C0B" w:themeColor="accent2" w:themeShade="80"/>
      <w:sz w:val="21"/>
      <w:szCs w:val="21"/>
    </w:rPr>
  </w:style>
  <w:style w:type="paragraph" w:customStyle="1" w:styleId="Standard">
    <w:name w:val="Standard"/>
    <w:rsid w:val="00573327"/>
    <w:pPr>
      <w:suppressAutoHyphens/>
      <w:autoSpaceDN w:val="0"/>
      <w:textAlignment w:val="baseline"/>
    </w:pPr>
    <w:rPr>
      <w:rFonts w:ascii="Times New Roman" w:eastAsia="Times New Roman" w:hAnsi="Times New Roman" w:cs="Times New Roman"/>
      <w:kern w:val="3"/>
      <w:sz w:val="24"/>
      <w:szCs w:val="20"/>
      <w:lang w:val="en-US"/>
    </w:rPr>
  </w:style>
  <w:style w:type="paragraph" w:customStyle="1" w:styleId="P4">
    <w:name w:val="P4"/>
    <w:basedOn w:val="Normaallaad"/>
    <w:next w:val="Standard"/>
    <w:rsid w:val="001C6AE6"/>
    <w:pPr>
      <w:autoSpaceDE w:val="0"/>
      <w:autoSpaceDN w:val="0"/>
      <w:textAlignment w:val="baseline"/>
    </w:pPr>
    <w:rPr>
      <w:rFonts w:ascii="Times New Roman" w:eastAsia="Times New Roman" w:hAnsi="Times New Roman" w:cs="Times New Roman"/>
      <w:kern w:val="3"/>
      <w:sz w:val="24"/>
      <w:szCs w:val="24"/>
      <w:lang w:bidi="en-US"/>
    </w:rPr>
  </w:style>
  <w:style w:type="table" w:styleId="Kontuurtabel">
    <w:name w:val="Table Grid"/>
    <w:basedOn w:val="Normaaltabel"/>
    <w:uiPriority w:val="3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E02E1D"/>
    <w:rPr>
      <w:b/>
      <w:bCs/>
    </w:rPr>
  </w:style>
  <w:style w:type="character" w:customStyle="1" w:styleId="Pealkiri1Mrk">
    <w:name w:val="Pealkiri 1 Märk"/>
    <w:basedOn w:val="Liguvaikefont"/>
    <w:link w:val="Pealkiri1"/>
    <w:uiPriority w:val="9"/>
    <w:rsid w:val="00A5659A"/>
    <w:rPr>
      <w:rFonts w:ascii="Times New Roman" w:eastAsiaTheme="majorEastAsia" w:hAnsi="Times New Roman" w:cstheme="majorBidi"/>
      <w:b/>
      <w:sz w:val="32"/>
      <w:szCs w:val="30"/>
    </w:rPr>
  </w:style>
  <w:style w:type="paragraph" w:styleId="Pis">
    <w:name w:val="header"/>
    <w:basedOn w:val="Normaallaad"/>
    <w:link w:val="PisMrk"/>
    <w:uiPriority w:val="99"/>
    <w:unhideWhenUsed/>
    <w:rsid w:val="00380910"/>
    <w:pPr>
      <w:tabs>
        <w:tab w:val="center" w:pos="4536"/>
        <w:tab w:val="right" w:pos="9072"/>
      </w:tabs>
    </w:pPr>
  </w:style>
  <w:style w:type="character" w:customStyle="1" w:styleId="PisMrk">
    <w:name w:val="Päis Märk"/>
    <w:basedOn w:val="Liguvaikefont"/>
    <w:link w:val="Pis"/>
    <w:uiPriority w:val="99"/>
    <w:rsid w:val="00380910"/>
  </w:style>
  <w:style w:type="paragraph" w:styleId="Jalus">
    <w:name w:val="footer"/>
    <w:basedOn w:val="Normaallaad"/>
    <w:link w:val="JalusMrk"/>
    <w:uiPriority w:val="99"/>
    <w:unhideWhenUsed/>
    <w:rsid w:val="00380910"/>
    <w:pPr>
      <w:tabs>
        <w:tab w:val="center" w:pos="4536"/>
        <w:tab w:val="right" w:pos="9072"/>
      </w:tabs>
    </w:pPr>
  </w:style>
  <w:style w:type="character" w:customStyle="1" w:styleId="JalusMrk">
    <w:name w:val="Jalus Märk"/>
    <w:basedOn w:val="Liguvaikefont"/>
    <w:link w:val="Jalus"/>
    <w:uiPriority w:val="99"/>
    <w:rsid w:val="00380910"/>
  </w:style>
  <w:style w:type="paragraph" w:styleId="Sisukorrapealkiri">
    <w:name w:val="TOC Heading"/>
    <w:basedOn w:val="Pealkiri1"/>
    <w:next w:val="Normaallaad"/>
    <w:uiPriority w:val="39"/>
    <w:unhideWhenUsed/>
    <w:qFormat/>
    <w:rsid w:val="00E02E1D"/>
    <w:pPr>
      <w:outlineLvl w:val="9"/>
    </w:pPr>
  </w:style>
  <w:style w:type="paragraph" w:styleId="SK1">
    <w:name w:val="toc 1"/>
    <w:basedOn w:val="Normaallaad"/>
    <w:next w:val="Normaallaad"/>
    <w:autoRedefine/>
    <w:uiPriority w:val="39"/>
    <w:unhideWhenUsed/>
    <w:rsid w:val="009A11DC"/>
    <w:pPr>
      <w:spacing w:after="100"/>
    </w:pPr>
  </w:style>
  <w:style w:type="paragraph" w:styleId="SK2">
    <w:name w:val="toc 2"/>
    <w:basedOn w:val="Normaallaad"/>
    <w:next w:val="Normaallaad"/>
    <w:autoRedefine/>
    <w:uiPriority w:val="39"/>
    <w:unhideWhenUsed/>
    <w:rsid w:val="001650E0"/>
    <w:pPr>
      <w:tabs>
        <w:tab w:val="right" w:leader="dot" w:pos="9062"/>
      </w:tabs>
      <w:spacing w:after="100"/>
      <w:ind w:left="220"/>
    </w:pPr>
    <w:rPr>
      <w:rFonts w:ascii="Times New Roman" w:hAnsi="Times New Roman" w:cs="Times New Roman"/>
      <w:b/>
      <w:noProof/>
      <w:sz w:val="28"/>
      <w:szCs w:val="28"/>
    </w:rPr>
  </w:style>
  <w:style w:type="paragraph" w:styleId="SK3">
    <w:name w:val="toc 3"/>
    <w:basedOn w:val="Normaallaad"/>
    <w:next w:val="Normaallaad"/>
    <w:autoRedefine/>
    <w:uiPriority w:val="39"/>
    <w:unhideWhenUsed/>
    <w:rsid w:val="009A11DC"/>
    <w:pPr>
      <w:spacing w:after="100"/>
      <w:ind w:left="440"/>
    </w:pPr>
  </w:style>
  <w:style w:type="character" w:customStyle="1" w:styleId="Pealkiri4Mrk">
    <w:name w:val="Pealkiri 4 Märk"/>
    <w:basedOn w:val="Liguvaikefont"/>
    <w:link w:val="Pealkiri4"/>
    <w:uiPriority w:val="9"/>
    <w:semiHidden/>
    <w:rsid w:val="00E02E1D"/>
    <w:rPr>
      <w:rFonts w:asciiTheme="majorHAnsi" w:eastAsiaTheme="majorEastAsia" w:hAnsiTheme="majorHAnsi" w:cstheme="majorBidi"/>
      <w:i/>
      <w:iCs/>
      <w:color w:val="2F5496" w:themeColor="accent5" w:themeShade="BF"/>
      <w:sz w:val="25"/>
      <w:szCs w:val="25"/>
    </w:rPr>
  </w:style>
  <w:style w:type="character" w:customStyle="1" w:styleId="Pealkiri5Mrk">
    <w:name w:val="Pealkiri 5 Märk"/>
    <w:basedOn w:val="Liguvaikefont"/>
    <w:link w:val="Pealkiri5"/>
    <w:uiPriority w:val="9"/>
    <w:semiHidden/>
    <w:rsid w:val="00E02E1D"/>
    <w:rPr>
      <w:rFonts w:asciiTheme="majorHAnsi" w:eastAsiaTheme="majorEastAsia" w:hAnsiTheme="majorHAnsi" w:cstheme="majorBidi"/>
      <w:i/>
      <w:iCs/>
      <w:color w:val="833C0B" w:themeColor="accent2" w:themeShade="80"/>
      <w:sz w:val="24"/>
      <w:szCs w:val="24"/>
    </w:rPr>
  </w:style>
  <w:style w:type="character" w:customStyle="1" w:styleId="Pealkiri6Mrk">
    <w:name w:val="Pealkiri 6 Märk"/>
    <w:basedOn w:val="Liguvaikefont"/>
    <w:link w:val="Pealkiri6"/>
    <w:uiPriority w:val="9"/>
    <w:semiHidden/>
    <w:rsid w:val="00E02E1D"/>
    <w:rPr>
      <w:rFonts w:asciiTheme="majorHAnsi" w:eastAsiaTheme="majorEastAsia" w:hAnsiTheme="majorHAnsi" w:cstheme="majorBidi"/>
      <w:i/>
      <w:iCs/>
      <w:color w:val="385623" w:themeColor="accent6" w:themeShade="80"/>
      <w:sz w:val="23"/>
      <w:szCs w:val="23"/>
    </w:rPr>
  </w:style>
  <w:style w:type="character" w:customStyle="1" w:styleId="Pealkiri7Mrk">
    <w:name w:val="Pealkiri 7 Märk"/>
    <w:basedOn w:val="Liguvaikefont"/>
    <w:link w:val="Pealkiri7"/>
    <w:uiPriority w:val="9"/>
    <w:semiHidden/>
    <w:rsid w:val="00E02E1D"/>
    <w:rPr>
      <w:rFonts w:asciiTheme="majorHAnsi" w:eastAsiaTheme="majorEastAsia" w:hAnsiTheme="majorHAnsi" w:cstheme="majorBidi"/>
      <w:color w:val="1F4E79" w:themeColor="accent1" w:themeShade="80"/>
    </w:rPr>
  </w:style>
  <w:style w:type="character" w:customStyle="1" w:styleId="Pealkiri9Mrk">
    <w:name w:val="Pealkiri 9 Märk"/>
    <w:basedOn w:val="Liguvaikefont"/>
    <w:link w:val="Pealkiri9"/>
    <w:uiPriority w:val="9"/>
    <w:semiHidden/>
    <w:rsid w:val="00E02E1D"/>
    <w:rPr>
      <w:rFonts w:asciiTheme="majorHAnsi" w:eastAsiaTheme="majorEastAsia" w:hAnsiTheme="majorHAnsi" w:cstheme="majorBidi"/>
      <w:color w:val="385623" w:themeColor="accent6" w:themeShade="80"/>
    </w:rPr>
  </w:style>
  <w:style w:type="paragraph" w:styleId="Pealdis">
    <w:name w:val="caption"/>
    <w:basedOn w:val="Normaallaad"/>
    <w:next w:val="Normaallaad"/>
    <w:uiPriority w:val="35"/>
    <w:semiHidden/>
    <w:unhideWhenUsed/>
    <w:qFormat/>
    <w:rsid w:val="00E02E1D"/>
    <w:rPr>
      <w:b/>
      <w:bCs/>
      <w:smallCaps/>
      <w:color w:val="5B9BD5" w:themeColor="accent1"/>
      <w:spacing w:val="6"/>
    </w:rPr>
  </w:style>
  <w:style w:type="paragraph" w:styleId="Pealkiri">
    <w:name w:val="Title"/>
    <w:basedOn w:val="Normaallaad"/>
    <w:next w:val="Normaallaad"/>
    <w:link w:val="PealkiriMrk"/>
    <w:uiPriority w:val="10"/>
    <w:qFormat/>
    <w:rsid w:val="00E02E1D"/>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PealkiriMrk">
    <w:name w:val="Pealkiri Märk"/>
    <w:basedOn w:val="Liguvaikefont"/>
    <w:link w:val="Pealkiri"/>
    <w:uiPriority w:val="10"/>
    <w:rsid w:val="00E02E1D"/>
    <w:rPr>
      <w:rFonts w:asciiTheme="majorHAnsi" w:eastAsiaTheme="majorEastAsia" w:hAnsiTheme="majorHAnsi" w:cstheme="majorBidi"/>
      <w:color w:val="2E74B5" w:themeColor="accent1" w:themeShade="BF"/>
      <w:spacing w:val="-10"/>
      <w:sz w:val="52"/>
      <w:szCs w:val="52"/>
    </w:rPr>
  </w:style>
  <w:style w:type="paragraph" w:styleId="Alapealkiri">
    <w:name w:val="Subtitle"/>
    <w:basedOn w:val="Normaallaad"/>
    <w:next w:val="Normaallaad"/>
    <w:link w:val="AlapealkiriMrk"/>
    <w:uiPriority w:val="11"/>
    <w:qFormat/>
    <w:rsid w:val="00E02E1D"/>
    <w:pPr>
      <w:numPr>
        <w:ilvl w:val="1"/>
      </w:numPr>
    </w:pPr>
    <w:rPr>
      <w:rFonts w:asciiTheme="majorHAnsi" w:eastAsiaTheme="majorEastAsia" w:hAnsiTheme="majorHAnsi" w:cstheme="majorBidi"/>
    </w:rPr>
  </w:style>
  <w:style w:type="character" w:customStyle="1" w:styleId="AlapealkiriMrk">
    <w:name w:val="Alapealkiri Märk"/>
    <w:basedOn w:val="Liguvaikefont"/>
    <w:link w:val="Alapealkiri"/>
    <w:uiPriority w:val="11"/>
    <w:rsid w:val="00E02E1D"/>
    <w:rPr>
      <w:rFonts w:asciiTheme="majorHAnsi" w:eastAsiaTheme="majorEastAsia" w:hAnsiTheme="majorHAnsi" w:cstheme="majorBidi"/>
    </w:rPr>
  </w:style>
  <w:style w:type="paragraph" w:styleId="Tsitaat">
    <w:name w:val="Quote"/>
    <w:basedOn w:val="Normaallaad"/>
    <w:next w:val="Normaallaad"/>
    <w:link w:val="TsitaatMrk"/>
    <w:uiPriority w:val="29"/>
    <w:qFormat/>
    <w:rsid w:val="00E02E1D"/>
    <w:pPr>
      <w:spacing w:before="120"/>
      <w:ind w:left="720" w:right="720"/>
      <w:jc w:val="center"/>
    </w:pPr>
    <w:rPr>
      <w:i/>
      <w:iCs/>
    </w:rPr>
  </w:style>
  <w:style w:type="character" w:customStyle="1" w:styleId="TsitaatMrk">
    <w:name w:val="Tsitaat Märk"/>
    <w:basedOn w:val="Liguvaikefont"/>
    <w:link w:val="Tsitaat"/>
    <w:uiPriority w:val="29"/>
    <w:rsid w:val="00E02E1D"/>
    <w:rPr>
      <w:i/>
      <w:iCs/>
    </w:rPr>
  </w:style>
  <w:style w:type="paragraph" w:styleId="Tugevtsitaat">
    <w:name w:val="Intense Quote"/>
    <w:basedOn w:val="Normaallaad"/>
    <w:next w:val="Normaallaad"/>
    <w:link w:val="TugevtsitaatMrk"/>
    <w:uiPriority w:val="30"/>
    <w:qFormat/>
    <w:rsid w:val="00E02E1D"/>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TugevtsitaatMrk">
    <w:name w:val="Tugev tsitaat Märk"/>
    <w:basedOn w:val="Liguvaikefont"/>
    <w:link w:val="Tugevtsitaat"/>
    <w:uiPriority w:val="30"/>
    <w:rsid w:val="00E02E1D"/>
    <w:rPr>
      <w:rFonts w:asciiTheme="majorHAnsi" w:eastAsiaTheme="majorEastAsia" w:hAnsiTheme="majorHAnsi" w:cstheme="majorBidi"/>
      <w:color w:val="5B9BD5" w:themeColor="accent1"/>
      <w:sz w:val="24"/>
      <w:szCs w:val="24"/>
    </w:rPr>
  </w:style>
  <w:style w:type="character" w:styleId="Vaevumrgatavrhutus">
    <w:name w:val="Subtle Emphasis"/>
    <w:basedOn w:val="Liguvaikefont"/>
    <w:uiPriority w:val="19"/>
    <w:qFormat/>
    <w:rsid w:val="00E02E1D"/>
    <w:rPr>
      <w:i/>
      <w:iCs/>
      <w:color w:val="404040" w:themeColor="text1" w:themeTint="BF"/>
    </w:rPr>
  </w:style>
  <w:style w:type="character" w:styleId="Tugevrhutus">
    <w:name w:val="Intense Emphasis"/>
    <w:basedOn w:val="Liguvaikefont"/>
    <w:uiPriority w:val="21"/>
    <w:qFormat/>
    <w:rsid w:val="00E02E1D"/>
    <w:rPr>
      <w:b w:val="0"/>
      <w:bCs w:val="0"/>
      <w:i/>
      <w:iCs/>
      <w:color w:val="5B9BD5" w:themeColor="accent1"/>
    </w:rPr>
  </w:style>
  <w:style w:type="character" w:styleId="Vaevumrgatavviide">
    <w:name w:val="Subtle Reference"/>
    <w:basedOn w:val="Liguvaikefont"/>
    <w:uiPriority w:val="31"/>
    <w:qFormat/>
    <w:rsid w:val="00E02E1D"/>
    <w:rPr>
      <w:smallCaps/>
      <w:color w:val="404040" w:themeColor="text1" w:themeTint="BF"/>
      <w:u w:val="single" w:color="7F7F7F" w:themeColor="text1" w:themeTint="80"/>
    </w:rPr>
  </w:style>
  <w:style w:type="character" w:styleId="Tugevviide">
    <w:name w:val="Intense Reference"/>
    <w:basedOn w:val="Liguvaikefont"/>
    <w:uiPriority w:val="32"/>
    <w:qFormat/>
    <w:rsid w:val="00E02E1D"/>
    <w:rPr>
      <w:b/>
      <w:bCs/>
      <w:smallCaps/>
      <w:color w:val="5B9BD5" w:themeColor="accent1"/>
      <w:spacing w:val="5"/>
      <w:u w:val="single"/>
    </w:rPr>
  </w:style>
  <w:style w:type="character" w:styleId="Raamatupealkiri">
    <w:name w:val="Book Title"/>
    <w:basedOn w:val="Liguvaikefont"/>
    <w:uiPriority w:val="33"/>
    <w:qFormat/>
    <w:rsid w:val="00E02E1D"/>
    <w:rPr>
      <w:b/>
      <w:bCs/>
      <w:smallCaps/>
    </w:rPr>
  </w:style>
  <w:style w:type="character" w:styleId="Klastatudhperlink">
    <w:name w:val="FollowedHyperlink"/>
    <w:basedOn w:val="Liguvaikefont"/>
    <w:uiPriority w:val="99"/>
    <w:semiHidden/>
    <w:unhideWhenUsed/>
    <w:rsid w:val="00684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226">
      <w:bodyDiv w:val="1"/>
      <w:marLeft w:val="0"/>
      <w:marRight w:val="0"/>
      <w:marTop w:val="0"/>
      <w:marBottom w:val="0"/>
      <w:divBdr>
        <w:top w:val="none" w:sz="0" w:space="0" w:color="auto"/>
        <w:left w:val="none" w:sz="0" w:space="0" w:color="auto"/>
        <w:bottom w:val="none" w:sz="0" w:space="0" w:color="auto"/>
        <w:right w:val="none" w:sz="0" w:space="0" w:color="auto"/>
      </w:divBdr>
    </w:div>
    <w:div w:id="857429999">
      <w:bodyDiv w:val="1"/>
      <w:marLeft w:val="0"/>
      <w:marRight w:val="0"/>
      <w:marTop w:val="0"/>
      <w:marBottom w:val="0"/>
      <w:divBdr>
        <w:top w:val="none" w:sz="0" w:space="0" w:color="auto"/>
        <w:left w:val="none" w:sz="0" w:space="0" w:color="auto"/>
        <w:bottom w:val="none" w:sz="0" w:space="0" w:color="auto"/>
        <w:right w:val="none" w:sz="0" w:space="0" w:color="auto"/>
      </w:divBdr>
    </w:div>
    <w:div w:id="883445212">
      <w:bodyDiv w:val="1"/>
      <w:marLeft w:val="0"/>
      <w:marRight w:val="0"/>
      <w:marTop w:val="0"/>
      <w:marBottom w:val="0"/>
      <w:divBdr>
        <w:top w:val="none" w:sz="0" w:space="0" w:color="auto"/>
        <w:left w:val="none" w:sz="0" w:space="0" w:color="auto"/>
        <w:bottom w:val="none" w:sz="0" w:space="0" w:color="auto"/>
        <w:right w:val="none" w:sz="0" w:space="0" w:color="auto"/>
      </w:divBdr>
    </w:div>
    <w:div w:id="895431468">
      <w:bodyDiv w:val="1"/>
      <w:marLeft w:val="0"/>
      <w:marRight w:val="0"/>
      <w:marTop w:val="0"/>
      <w:marBottom w:val="0"/>
      <w:divBdr>
        <w:top w:val="none" w:sz="0" w:space="0" w:color="auto"/>
        <w:left w:val="none" w:sz="0" w:space="0" w:color="auto"/>
        <w:bottom w:val="none" w:sz="0" w:space="0" w:color="auto"/>
        <w:right w:val="none" w:sz="0" w:space="0" w:color="auto"/>
      </w:divBdr>
    </w:div>
    <w:div w:id="1087922036">
      <w:bodyDiv w:val="1"/>
      <w:marLeft w:val="0"/>
      <w:marRight w:val="0"/>
      <w:marTop w:val="0"/>
      <w:marBottom w:val="0"/>
      <w:divBdr>
        <w:top w:val="none" w:sz="0" w:space="0" w:color="auto"/>
        <w:left w:val="none" w:sz="0" w:space="0" w:color="auto"/>
        <w:bottom w:val="none" w:sz="0" w:space="0" w:color="auto"/>
        <w:right w:val="none" w:sz="0" w:space="0" w:color="auto"/>
      </w:divBdr>
    </w:div>
    <w:div w:id="1174490235">
      <w:bodyDiv w:val="1"/>
      <w:marLeft w:val="0"/>
      <w:marRight w:val="0"/>
      <w:marTop w:val="0"/>
      <w:marBottom w:val="0"/>
      <w:divBdr>
        <w:top w:val="none" w:sz="0" w:space="0" w:color="auto"/>
        <w:left w:val="none" w:sz="0" w:space="0" w:color="auto"/>
        <w:bottom w:val="none" w:sz="0" w:space="0" w:color="auto"/>
        <w:right w:val="none" w:sz="0" w:space="0" w:color="auto"/>
      </w:divBdr>
    </w:div>
    <w:div w:id="1585145554">
      <w:bodyDiv w:val="1"/>
      <w:marLeft w:val="0"/>
      <w:marRight w:val="0"/>
      <w:marTop w:val="0"/>
      <w:marBottom w:val="0"/>
      <w:divBdr>
        <w:top w:val="none" w:sz="0" w:space="0" w:color="auto"/>
        <w:left w:val="none" w:sz="0" w:space="0" w:color="auto"/>
        <w:bottom w:val="none" w:sz="0" w:space="0" w:color="auto"/>
        <w:right w:val="none" w:sz="0" w:space="0" w:color="auto"/>
      </w:divBdr>
    </w:div>
    <w:div w:id="1807384459">
      <w:bodyDiv w:val="1"/>
      <w:marLeft w:val="0"/>
      <w:marRight w:val="0"/>
      <w:marTop w:val="0"/>
      <w:marBottom w:val="0"/>
      <w:divBdr>
        <w:top w:val="none" w:sz="0" w:space="0" w:color="auto"/>
        <w:left w:val="none" w:sz="0" w:space="0" w:color="auto"/>
        <w:bottom w:val="none" w:sz="0" w:space="0" w:color="auto"/>
        <w:right w:val="none" w:sz="0" w:space="0" w:color="auto"/>
      </w:divBdr>
    </w:div>
    <w:div w:id="20982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igiteataja.ee/akt/103072017018" TargetMode="External"/><Relationship Id="rId18" Type="http://schemas.openxmlformats.org/officeDocument/2006/relationships/hyperlink" Target="http://eur-lex.europa.eu/legal-content/EN/TXT/PDF/?uri=CELEX:32000H0473&amp;from=EN" TargetMode="External"/><Relationship Id="rId26" Type="http://schemas.openxmlformats.org/officeDocument/2006/relationships/hyperlink" Target="https://www.riigiteataja.ee/akt/120092016009" TargetMode="External"/><Relationship Id="rId3" Type="http://schemas.openxmlformats.org/officeDocument/2006/relationships/styles" Target="styles.xml"/><Relationship Id="rId21" Type="http://schemas.openxmlformats.org/officeDocument/2006/relationships/hyperlink" Target="http://www.helcom.fi/Recommendations/Rec%2026-3.pdf" TargetMode="External"/><Relationship Id="rId7" Type="http://schemas.openxmlformats.org/officeDocument/2006/relationships/endnotes" Target="endnotes.xml"/><Relationship Id="rId12" Type="http://schemas.openxmlformats.org/officeDocument/2006/relationships/hyperlink" Target="http://eur-lex.europa.eu/legal-content/EN/TXT/PDF/?uri=CELEX:32000H0473&amp;from=EN" TargetMode="External"/><Relationship Id="rId17" Type="http://schemas.openxmlformats.org/officeDocument/2006/relationships/hyperlink" Target="http://eur-lex.europa.eu/legal-content/ET/TXT/PDF/?uri=CELEX:31987D0600&amp;from=EN" TargetMode="External"/><Relationship Id="rId25" Type="http://schemas.openxmlformats.org/officeDocument/2006/relationships/hyperlink" Target="https://www.riigiteataja.ee/akt/1270920170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content/ET/TXT/PDF/?uri=CELEX:32013L0059&amp;from=ET" TargetMode="External"/><Relationship Id="rId20" Type="http://schemas.openxmlformats.org/officeDocument/2006/relationships/hyperlink" Target="http://eur-lex.europa.eu/legal-content/EN/TXT/PDF/?uri=CELEX:32000H0473&amp;from=EN" TargetMode="External"/><Relationship Id="rId29" Type="http://schemas.openxmlformats.org/officeDocument/2006/relationships/hyperlink" Target="https://www-pub.iaea.org/MTCD/publications/PDF/TE-1788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T/TXT/PDF/?uri=CELEX:12016A/TXT&amp;from=EN" TargetMode="External"/><Relationship Id="rId24" Type="http://schemas.openxmlformats.org/officeDocument/2006/relationships/hyperlink" Target="https://www.riigiteataja.ee/akt/1200920160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lcom.fi/Recommendations/Rec%2026-3.pdf" TargetMode="External"/><Relationship Id="rId23" Type="http://schemas.openxmlformats.org/officeDocument/2006/relationships/image" Target="media/image1.jpeg"/><Relationship Id="rId28" Type="http://schemas.openxmlformats.org/officeDocument/2006/relationships/hyperlink" Target="https://www-pub.iaea.org/MTCD/Publications/PDF/Pub1216_web.pdf" TargetMode="External"/><Relationship Id="rId10" Type="http://schemas.openxmlformats.org/officeDocument/2006/relationships/hyperlink" Target="https://www.riigiteataja.ee/akt/126022018003" TargetMode="External"/><Relationship Id="rId19" Type="http://schemas.openxmlformats.org/officeDocument/2006/relationships/hyperlink" Target="http://www.helcom.fi/Recommendations/Rec%2026-3.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igiteataja.ee/akt/125012017009" TargetMode="External"/><Relationship Id="rId14" Type="http://schemas.openxmlformats.org/officeDocument/2006/relationships/hyperlink" Target="https://www.riigiteataja.ee/akt/105072017027" TargetMode="External"/><Relationship Id="rId22" Type="http://schemas.openxmlformats.org/officeDocument/2006/relationships/hyperlink" Target="http://eur-lex.europa.eu/legal-content/EN/TXT/PDF/?uri=CELEX:32000H0473&amp;from=EN" TargetMode="External"/><Relationship Id="rId27" Type="http://schemas.openxmlformats.org/officeDocument/2006/relationships/hyperlink" Target="https://www.riigiteataja.ee/akt/122112016022" TargetMode="External"/><Relationship Id="rId30" Type="http://schemas.openxmlformats.org/officeDocument/2006/relationships/hyperlink" Target="https://www-pub.iaea.org/MTCD/Publications/PDF/P_1708_web.pdf" TargetMode="External"/><Relationship Id="rId8" Type="http://schemas.openxmlformats.org/officeDocument/2006/relationships/hyperlink" Target="https://www.riigiteataja.ee/akt/105072017027"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1C70-9221-49D8-8AF3-E0F0B301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8112</Words>
  <Characters>47056</Characters>
  <Application>Microsoft Office Word</Application>
  <DocSecurity>0</DocSecurity>
  <Lines>392</Lines>
  <Paragraphs>110</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55058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Lepasson</dc:creator>
  <cp:keywords/>
  <dc:description/>
  <cp:lastModifiedBy>Reet Talkop</cp:lastModifiedBy>
  <cp:revision>2</cp:revision>
  <cp:lastPrinted>2018-02-26T11:20:00Z</cp:lastPrinted>
  <dcterms:created xsi:type="dcterms:W3CDTF">2019-02-18T11:47:00Z</dcterms:created>
  <dcterms:modified xsi:type="dcterms:W3CDTF">2019-02-18T11:47:00Z</dcterms:modified>
</cp:coreProperties>
</file>